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C1" w:rsidRDefault="000902D5" w:rsidP="00AF54C1">
      <w:pPr>
        <w:pStyle w:val="af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902D5">
        <w:rPr>
          <w:b/>
          <w:bCs/>
          <w:color w:val="000000"/>
          <w:sz w:val="28"/>
          <w:szCs w:val="28"/>
        </w:rPr>
        <w:t>Роль целевых прогулок в ДОУ</w:t>
      </w:r>
    </w:p>
    <w:p w:rsidR="000902D5" w:rsidRPr="000902D5" w:rsidRDefault="00AF54C1" w:rsidP="00AF54C1">
      <w:pPr>
        <w:pStyle w:val="af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02D5" w:rsidRPr="000902D5">
        <w:rPr>
          <w:color w:val="000000"/>
          <w:sz w:val="28"/>
          <w:szCs w:val="28"/>
        </w:rPr>
        <w:t>Целевые прогулки организуют два раза в месяц. Как правило, они проводятся за пределами дошкольного учреждения. Смена обстановки, новые впечатления, которые не получишь на территории детского сада, свобода движения – всё это стимулирует активность детей, позволяет им более глубоко осмыслить явления и события окружающего мира.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0902D5" w:rsidRPr="000902D5">
        <w:rPr>
          <w:color w:val="000000"/>
          <w:sz w:val="28"/>
          <w:szCs w:val="28"/>
        </w:rPr>
        <w:t>Само название</w:t>
      </w:r>
      <w:proofErr w:type="gramEnd"/>
      <w:r w:rsidR="000902D5" w:rsidRPr="000902D5">
        <w:rPr>
          <w:color w:val="000000"/>
          <w:sz w:val="28"/>
          <w:szCs w:val="28"/>
        </w:rPr>
        <w:t xml:space="preserve"> «целевая» прогулка говорит за себя – педагог ставит цель и выполняет её на прогулке. Нельзя путать целевую прогулку с экскурсией. Целевые прогулки в отличие от экскурсий кратковременны и на них решается не большой объём задач.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Целевые прогулки непосредственно связаны с предварительными занятиями, циклом наблюдений, беседой.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t>Структура целевой прогулки такова: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П</w:t>
      </w:r>
      <w:r w:rsidRPr="000902D5">
        <w:rPr>
          <w:color w:val="000000"/>
          <w:sz w:val="28"/>
          <w:szCs w:val="28"/>
        </w:rPr>
        <w:t>одход к объекту наблюдения;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 Н</w:t>
      </w:r>
      <w:r w:rsidRPr="000902D5">
        <w:rPr>
          <w:color w:val="000000"/>
          <w:sz w:val="28"/>
          <w:szCs w:val="28"/>
        </w:rPr>
        <w:t>аблюдение;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 Д</w:t>
      </w:r>
      <w:r w:rsidRPr="000902D5">
        <w:rPr>
          <w:color w:val="000000"/>
          <w:sz w:val="28"/>
          <w:szCs w:val="28"/>
        </w:rPr>
        <w:t>идактическое задание;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 В</w:t>
      </w:r>
      <w:r w:rsidRPr="000902D5">
        <w:rPr>
          <w:color w:val="000000"/>
          <w:sz w:val="28"/>
          <w:szCs w:val="28"/>
        </w:rPr>
        <w:t>озвращение на территорию детского сада;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 С</w:t>
      </w:r>
      <w:r w:rsidRPr="000902D5">
        <w:rPr>
          <w:color w:val="000000"/>
          <w:sz w:val="28"/>
          <w:szCs w:val="28"/>
        </w:rPr>
        <w:t>вободные игры на своём участке.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Планируя целевую прогулку необходимо хорошо узнать место, где будут останавливаться дети. Следует всё предусмотреть в пути, чтобы ничто не угрожало жизни детей. Для этого прогулку необходимо проводить в паре с младшим или старшим воспитателем. Дети младшего и среднего возраста могут идти в течение 20 минут на расстояние до 200 – 300 м, дети старшего возраста - до 500 м. Объекты наблюдения выбираются в соответствии с требованиями программы по разным возрастным группам. Начинать проведение целевых прогулок следует со 2 – ой младшей группы.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В конце каждой целевой прогулки воспитатель придумывает разнообразные дидактические задания, предоставляет детям возможность проявить собственное творческое начало, стимулирует их мыслительные операции, предлагает обследовать предметы. В процессе дидактических игр и заданий у детей происходит активное накопление чувственного опыта, развивается наблюдательность, внимание, память, совершенствуются разнообразные движения, пространственная ориентировка, интенсивно увеличивается и обогащается словарный запас.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Заканчивается целевая прогулка свободными играми на своём участке.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t>Полученные впечатления можно предложить детям отразить в рисунках, в лепке, аппликации и т.д.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lastRenderedPageBreak/>
        <w:t>Планирование целевых прогулок с целью экологического воспитания, следует по сезонам, так как каждому времени года соответствуют свои особенности.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i/>
          <w:color w:val="000000"/>
          <w:sz w:val="28"/>
          <w:szCs w:val="28"/>
        </w:rPr>
        <w:t>Во 2 –ой младшей группе</w:t>
      </w:r>
      <w:r w:rsidRPr="000902D5">
        <w:rPr>
          <w:color w:val="000000"/>
          <w:sz w:val="28"/>
          <w:szCs w:val="28"/>
        </w:rPr>
        <w:t xml:space="preserve"> – в начале зимы, после снегопада рекомендуется провести целевую прогулку по участку и показать как много вокруг снега, который лежит на деревьях, на скамейках, на заборе, на крышах домов. Следует обратить внимание ребят на то, как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скрипит снег, какой он мягкий, пушистый (предложить сдуть с ветки, кустика, варежки</w:t>
      </w:r>
      <w:proofErr w:type="gramStart"/>
      <w:r w:rsidRPr="000902D5">
        <w:rPr>
          <w:color w:val="000000"/>
          <w:sz w:val="28"/>
          <w:szCs w:val="28"/>
        </w:rPr>
        <w:t xml:space="preserve"> )</w:t>
      </w:r>
      <w:proofErr w:type="gramEnd"/>
      <w:r w:rsidRPr="000902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902D5">
        <w:rPr>
          <w:color w:val="000000"/>
          <w:sz w:val="28"/>
          <w:szCs w:val="28"/>
        </w:rPr>
        <w:t xml:space="preserve">На следующих прогулках можно знакомить детей со свойствами снега: лёгкий, холодный, белый, из него можно лепить, на нём можно оставить следы, отпечаток, какого – </w:t>
      </w:r>
      <w:proofErr w:type="spellStart"/>
      <w:r w:rsidRPr="000902D5">
        <w:rPr>
          <w:color w:val="000000"/>
          <w:sz w:val="28"/>
          <w:szCs w:val="28"/>
        </w:rPr>
        <w:t>нибудь</w:t>
      </w:r>
      <w:proofErr w:type="spellEnd"/>
      <w:r w:rsidRPr="000902D5">
        <w:rPr>
          <w:color w:val="000000"/>
          <w:sz w:val="28"/>
          <w:szCs w:val="28"/>
        </w:rPr>
        <w:t xml:space="preserve"> предмета (силуэт зайчика, ёлочки, домика и т.д.)</w:t>
      </w:r>
      <w:proofErr w:type="gramEnd"/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902D5">
        <w:rPr>
          <w:i/>
          <w:color w:val="000000"/>
          <w:sz w:val="28"/>
          <w:szCs w:val="28"/>
        </w:rPr>
        <w:t>В средней группе</w:t>
      </w:r>
      <w:r>
        <w:rPr>
          <w:i/>
          <w:color w:val="000000"/>
          <w:sz w:val="28"/>
          <w:szCs w:val="28"/>
        </w:rPr>
        <w:t xml:space="preserve"> о</w:t>
      </w:r>
      <w:r w:rsidRPr="000902D5">
        <w:rPr>
          <w:color w:val="000000"/>
          <w:sz w:val="28"/>
          <w:szCs w:val="28"/>
        </w:rPr>
        <w:t>сенью можно провести ряд прогулок за пределы участка детского сада с разными целями. В силу конкретности мышления дети 5 – ого года жизни часто думают, что наблюдаемые явления характерны только для их участка. Поэтому полезно посмотреть, что происходит за его пределами (за соседним домом, в парке, по другую сторону улицы, у водоёма и т.д.)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Зимой, в тихую погоду хорошо провести целевую прогулку в сквер, парк</w:t>
      </w:r>
      <w:r>
        <w:rPr>
          <w:color w:val="000000"/>
          <w:sz w:val="28"/>
          <w:szCs w:val="28"/>
        </w:rPr>
        <w:t xml:space="preserve">, чтобы </w:t>
      </w:r>
      <w:r w:rsidRPr="000902D5">
        <w:rPr>
          <w:color w:val="000000"/>
          <w:sz w:val="28"/>
          <w:szCs w:val="28"/>
        </w:rPr>
        <w:t>полюбоваться зимним пейзажем.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Можно показать детям почки, плотно сомкнувшие свои чешуйки,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объяснить, что весной из них появятся листья.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В летний период, целевые прогулки на луг позволяют познакомить детей с луговыми растениями насекомыми, их жизнью летом, полюбоваться красотой и просторами луга.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i/>
          <w:color w:val="000000"/>
          <w:sz w:val="28"/>
          <w:szCs w:val="28"/>
        </w:rPr>
        <w:t>В старшей группе</w:t>
      </w:r>
      <w:r w:rsidRPr="000902D5">
        <w:rPr>
          <w:color w:val="000000"/>
          <w:sz w:val="28"/>
          <w:szCs w:val="28"/>
        </w:rPr>
        <w:t>, зимой особенно интересны наблюдения за поведением птиц, их образом жизни. Можно отметить общее и различное в поведении разных птиц у кормушки, учить отличать их по следам, голосам, способу продвижения по земле.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Весной, интересны наблюдения за поведением взрослых птиц в период выращивания птенцов. Можно показать детям скворечник и скворцов. Очень интересным будет наблюдение за пробуждением насекомых, которые первыми проснулись, понаблюдать, как греются на солнышке пе0рвые бабочки, научить различать несколько видов бабочек.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Летом, хорошо организовать целевую прогулку на поляну, луг – учить детей узнавать и различать луговые травы (клевер, герань, мышиный горошек), рассказать об условиях жизни растений на лугу – много света, солнечно, почти нет деревьев затемняющих травяных растений. Дети узнают, что на лугу растут только светолю</w:t>
      </w:r>
      <w:r>
        <w:rPr>
          <w:color w:val="000000"/>
          <w:sz w:val="28"/>
          <w:szCs w:val="28"/>
        </w:rPr>
        <w:t xml:space="preserve">бивые травы. Можно организовать </w:t>
      </w:r>
      <w:r w:rsidRPr="000902D5">
        <w:rPr>
          <w:color w:val="000000"/>
          <w:sz w:val="28"/>
          <w:szCs w:val="28"/>
        </w:rPr>
        <w:t>наблюдение за насекомыми - кузнечиком, бабочкой, божьей коровкой, стрекозой.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i/>
          <w:color w:val="000000"/>
          <w:sz w:val="28"/>
          <w:szCs w:val="28"/>
        </w:rPr>
        <w:t>В подготовительной группе</w:t>
      </w:r>
      <w:r w:rsidRPr="000902D5">
        <w:rPr>
          <w:color w:val="000000"/>
          <w:sz w:val="28"/>
          <w:szCs w:val="28"/>
        </w:rPr>
        <w:t xml:space="preserve"> осенью на прогулке можно провести с детьми наблюдение за расцвечиванием листьев растений – ярким явлением осени.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t xml:space="preserve">В зимнее время можно рассматривать с детьми следы на снегу, усложнив задание - узнавать следы человека: взрослого и ребёнка, узнавать следы птиц домашних животных (кошек, собак), следы от санок, лыж, машин – </w:t>
      </w:r>
      <w:r w:rsidRPr="000902D5">
        <w:rPr>
          <w:color w:val="000000"/>
          <w:sz w:val="28"/>
          <w:szCs w:val="28"/>
        </w:rPr>
        <w:lastRenderedPageBreak/>
        <w:t>автомобиля, трактора; установить давно ли они оставлены.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902D5">
        <w:rPr>
          <w:color w:val="000000"/>
          <w:sz w:val="28"/>
          <w:szCs w:val="28"/>
        </w:rPr>
        <w:t>Весной можно организовать целевую прогулку на берег реки, где можно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наблюдать ледоход (рассмотреть с детьми реку, отметить узкие полоски воды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у берегов (закраины), трещины во льду, движение льдин по течению.</w:t>
      </w:r>
      <w:proofErr w:type="gramEnd"/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Повторную прогулку можно провести в период половодья.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902D5">
        <w:rPr>
          <w:color w:val="000000"/>
          <w:sz w:val="28"/>
          <w:szCs w:val="28"/>
        </w:rPr>
        <w:t>Правильно спланированное чередование познавательных, физкультурных, природоохранных мероприятий не только укрепляют здоровье детей, но и развивают их интеллект, выносливость, нравственные качества.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902D5">
        <w:rPr>
          <w:color w:val="000000"/>
          <w:sz w:val="28"/>
          <w:szCs w:val="28"/>
        </w:rPr>
        <w:t>Для расширения, углубления, обобщения представлений дошкольников о знакомом объекте или явлении проводятся повторные целевые прогулки. Они раскрывают перед детьми изменения, новые качества и свойства в знакомом им природном объекте. Такие целевые прогулки организуются в разное время года, а часто и несколько раз в течение одного сезона. Многократно проводятся, например, целевые прогулки в лес, парк, поле, на водоём.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902D5">
        <w:rPr>
          <w:color w:val="000000"/>
          <w:sz w:val="28"/>
          <w:szCs w:val="28"/>
        </w:rPr>
        <w:t>По усмотрению воспитателя цикл повторных целевых прогулок проводится на отдельные объекты, наиболее интересные для данной местности. Важно определить срок проведения целевой прогулки, так как от этого зависит их познавательная насыщенность: повторные наблюдения целесообразно организовать в тот период, когда наиболее ярко выражены характерные особенности, качественные изменения того или иного предмета, явления.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902D5">
        <w:rPr>
          <w:color w:val="000000"/>
          <w:sz w:val="28"/>
          <w:szCs w:val="28"/>
        </w:rPr>
        <w:t>В каждом детском саду следует</w:t>
      </w:r>
      <w:r>
        <w:rPr>
          <w:color w:val="000000"/>
          <w:sz w:val="28"/>
          <w:szCs w:val="28"/>
        </w:rPr>
        <w:t xml:space="preserve"> определить природные и </w:t>
      </w:r>
      <w:r w:rsidRPr="000902D5">
        <w:rPr>
          <w:color w:val="000000"/>
          <w:sz w:val="28"/>
          <w:szCs w:val="28"/>
        </w:rPr>
        <w:t>сельскохозяйственные объекты, ознакомление с которыми целесообразно проводить с детьми той или иной возрастной группы. Важно наметить примерный объём знаний, которые должны усвоить дети. Исходя их этих условий, определяется перечень целевых прогулок, устанавливаются их последовательность и приблизительные сроки проведения.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902D5">
        <w:rPr>
          <w:color w:val="000000"/>
          <w:sz w:val="28"/>
          <w:szCs w:val="28"/>
        </w:rPr>
        <w:t>Оздоровительное, воспитательное и развивающее значение имеют лишь те целевые прогулки в природу, которые правильно подготовлены и</w:t>
      </w:r>
      <w:r>
        <w:rPr>
          <w:color w:val="000000"/>
          <w:sz w:val="28"/>
          <w:szCs w:val="28"/>
        </w:rPr>
        <w:t xml:space="preserve"> </w:t>
      </w:r>
      <w:r w:rsidRPr="000902D5">
        <w:rPr>
          <w:color w:val="000000"/>
          <w:sz w:val="28"/>
          <w:szCs w:val="28"/>
        </w:rPr>
        <w:t>организованы.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902D5">
        <w:rPr>
          <w:color w:val="000000"/>
          <w:sz w:val="28"/>
          <w:szCs w:val="28"/>
        </w:rPr>
        <w:t>Учитывая нестойкость детских эмоциональность переживаний, воспитатель создаёт условия для оживления и закрепления впечатлений от целевой прогулки. С этой целью непосредственно после её проведения, используя разнообразные методы и приёмы, он стимулирует у детей желание вспомнить, что они видели, что им особенно понравилось. Этому помогает совместный разбор собранного природного материала; дети охотно рассказывают о своих находках, открытиях, об испытанных при этом чувствах.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0902D5" w:rsidRPr="000902D5">
        <w:rPr>
          <w:color w:val="000000"/>
          <w:sz w:val="28"/>
          <w:szCs w:val="28"/>
        </w:rPr>
        <w:t>Оживлению и углублению полученных впечатлений способствует также применение воспитате</w:t>
      </w:r>
      <w:r w:rsidR="000902D5">
        <w:rPr>
          <w:color w:val="000000"/>
          <w:sz w:val="28"/>
          <w:szCs w:val="28"/>
        </w:rPr>
        <w:t xml:space="preserve">лем художественных средств. </w:t>
      </w:r>
      <w:proofErr w:type="gramStart"/>
      <w:r w:rsidR="000902D5">
        <w:rPr>
          <w:color w:val="000000"/>
          <w:sz w:val="28"/>
          <w:szCs w:val="28"/>
        </w:rPr>
        <w:t xml:space="preserve">Так, </w:t>
      </w:r>
      <w:r w:rsidR="000902D5" w:rsidRPr="000902D5">
        <w:rPr>
          <w:color w:val="000000"/>
          <w:sz w:val="28"/>
          <w:szCs w:val="28"/>
        </w:rPr>
        <w:t>при рассматривании репродукций, иллюстраций к книгам о природе дети обмениваются впечатлениями об увиденном во время прогулки.</w:t>
      </w:r>
      <w:proofErr w:type="gramEnd"/>
      <w:r>
        <w:rPr>
          <w:color w:val="000000"/>
          <w:sz w:val="28"/>
          <w:szCs w:val="28"/>
        </w:rPr>
        <w:t xml:space="preserve"> </w:t>
      </w:r>
      <w:r w:rsidR="000902D5" w:rsidRPr="000902D5">
        <w:rPr>
          <w:color w:val="000000"/>
          <w:sz w:val="28"/>
          <w:szCs w:val="28"/>
        </w:rPr>
        <w:t>Художественные образы выступают не только как источник уточнения, углубления, знаний, полученных детьми на целевых прогулках: они являются важным фактором эмоционального воздействия, средством, усиливающим впечатление о родной природе.</w:t>
      </w:r>
    </w:p>
    <w:p w:rsidR="000902D5" w:rsidRPr="000902D5" w:rsidRDefault="000902D5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02D5">
        <w:rPr>
          <w:color w:val="000000"/>
          <w:sz w:val="28"/>
          <w:szCs w:val="28"/>
        </w:rPr>
        <w:t>Одним из важнейших средств усвоения и углублений, полученных на целевой прогулке, являются длительные систематические наблюдения на участке, в уголке природы. Так, интерес к жизни зимующих птиц возникает у детей на осенних целевых прогулках в лес, в парк, на поле. Этот интерес укрепляется благодаря наблюдениям за птицами у кормушки. Старшие дошкольники вносят в наблюдения за зимующими птицами на участке детского сада элементы экспериментирования: добавляют к обычному корму сухие ягоды рябины, семечки арбуза, дыни и убеждаются, что этот корм привлёк к кормушке новых посетителей. Включение экспериментирования повышает интерес детей к природе. Они наглядно убеждаются в том, что знания помогают воздействовать на природу.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После целевой прогулки (например, на сельскохозяйственные объекты, где осуществляется знакомство с различными видами труда, машинами) необходимо создать условия для отражения полученных впечатлений в сюжетно – ролевых играх. Воспитатель помогает детям определить содержание игры, распределить роли, подобрать и смастерить соответствующее оборудование.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Широко используются также дидактические игры. В средней группе проводятся игры с предметами и игрушками, словесные, а также настольно – печатные игры типа лото, домино.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В старших группах игры с природоведческим содержанием усложняются. В них решаются разнообразные дидактические задачи: различать предметы по признакам, группировать, обобщать, классифицировать; описывать предмет и явление и нахо</w:t>
      </w:r>
      <w:r>
        <w:rPr>
          <w:color w:val="000000"/>
          <w:sz w:val="28"/>
          <w:szCs w:val="28"/>
        </w:rPr>
        <w:t xml:space="preserve">дить по описанию; устанавливать </w:t>
      </w:r>
      <w:r w:rsidR="000902D5" w:rsidRPr="000902D5">
        <w:rPr>
          <w:color w:val="000000"/>
          <w:sz w:val="28"/>
          <w:szCs w:val="28"/>
        </w:rPr>
        <w:t>последовательность стадий развития растений. Во всех группах детского сада следует чаще организовывать дидактические игры с природным материалом, собранным на экскурсиях (шишками, листьями, семенами).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Особое место занимает самостоятельная работа де</w:t>
      </w:r>
      <w:r>
        <w:rPr>
          <w:color w:val="000000"/>
          <w:sz w:val="28"/>
          <w:szCs w:val="28"/>
        </w:rPr>
        <w:t xml:space="preserve">тей с элементами творчества. Это, </w:t>
      </w:r>
      <w:r w:rsidR="000902D5" w:rsidRPr="000902D5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="000902D5" w:rsidRPr="000902D5">
        <w:rPr>
          <w:color w:val="000000"/>
          <w:sz w:val="28"/>
          <w:szCs w:val="28"/>
        </w:rPr>
        <w:t xml:space="preserve"> рисование и аппликация. Из детских рисунков можно сделать книжки – ширмочки: «Птицы нашего края», «Кто живёт в реке» и др. Старшие дошкольники могут участвовать в изготовлении гербариев из осенних листьев, сорных трав, коллекций из шишек, семян деревьев, камней, которые потом следует использовать на занятиях.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0902D5" w:rsidRPr="000902D5">
        <w:rPr>
          <w:color w:val="000000"/>
          <w:sz w:val="28"/>
          <w:szCs w:val="28"/>
        </w:rPr>
        <w:t>Дети с помощью воспитателя готовят из природного материала игрушки. Много творчества проявляют они, используя в качестве поделочного материала шишки, мох, сухие ветки, солому. Такая деятельность способствует эстетическому развитию детей, помогает глубже познать свойства природного материала.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В массовой практике для уточнения и обобщения знаний</w:t>
      </w:r>
      <w:r>
        <w:rPr>
          <w:color w:val="000000"/>
          <w:sz w:val="28"/>
          <w:szCs w:val="28"/>
        </w:rPr>
        <w:t>,</w:t>
      </w:r>
      <w:r w:rsidR="000902D5" w:rsidRPr="000902D5">
        <w:rPr>
          <w:color w:val="000000"/>
          <w:sz w:val="28"/>
          <w:szCs w:val="28"/>
        </w:rPr>
        <w:t xml:space="preserve"> усвоенных детьми, широко используются итоговые беседы, которые обычно проводятся через несколько дней после целевой прогулки. Их целесообразно проводить по результатам нескольких прогулок и занятий природоведческого</w:t>
      </w:r>
      <w:r>
        <w:rPr>
          <w:color w:val="000000"/>
          <w:sz w:val="28"/>
          <w:szCs w:val="28"/>
        </w:rPr>
        <w:t xml:space="preserve"> содержания, объединённых</w:t>
      </w:r>
      <w:r w:rsidR="000902D5" w:rsidRPr="000902D5">
        <w:rPr>
          <w:color w:val="000000"/>
          <w:sz w:val="28"/>
          <w:szCs w:val="28"/>
        </w:rPr>
        <w:t xml:space="preserve"> общей темой.</w:t>
      </w:r>
    </w:p>
    <w:p w:rsidR="000902D5" w:rsidRPr="000902D5" w:rsidRDefault="00AF54C1" w:rsidP="000902D5">
      <w:pPr>
        <w:pStyle w:val="af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02D5" w:rsidRPr="000902D5">
        <w:rPr>
          <w:color w:val="000000"/>
          <w:sz w:val="28"/>
          <w:szCs w:val="28"/>
        </w:rPr>
        <w:t>Таким образом, целевые прогулки пополняют экологические знания детей, учат бережно относиться к природе,</w:t>
      </w:r>
      <w:r w:rsidR="000902D5" w:rsidRPr="000902D5">
        <w:rPr>
          <w:b/>
          <w:bCs/>
          <w:color w:val="000000"/>
          <w:sz w:val="28"/>
          <w:szCs w:val="28"/>
        </w:rPr>
        <w:t> </w:t>
      </w:r>
      <w:r w:rsidR="000902D5" w:rsidRPr="000902D5">
        <w:rPr>
          <w:color w:val="000000"/>
          <w:sz w:val="28"/>
          <w:szCs w:val="28"/>
        </w:rPr>
        <w:t>формируют определённые нравственные и эстетические качества, развивают наблюдательность</w:t>
      </w:r>
      <w:r>
        <w:rPr>
          <w:color w:val="000000"/>
          <w:sz w:val="28"/>
          <w:szCs w:val="28"/>
        </w:rPr>
        <w:t>,</w:t>
      </w:r>
      <w:r w:rsidR="000902D5" w:rsidRPr="000902D5">
        <w:rPr>
          <w:color w:val="000000"/>
          <w:sz w:val="28"/>
          <w:szCs w:val="28"/>
        </w:rPr>
        <w:t xml:space="preserve"> мышление и речь.</w:t>
      </w:r>
    </w:p>
    <w:p w:rsidR="00A955B2" w:rsidRPr="000902D5" w:rsidRDefault="00A955B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955B2" w:rsidRPr="000902D5" w:rsidSect="00A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2D5"/>
    <w:rsid w:val="00033193"/>
    <w:rsid w:val="000902D5"/>
    <w:rsid w:val="008B008D"/>
    <w:rsid w:val="00A955B2"/>
    <w:rsid w:val="00AF54C1"/>
    <w:rsid w:val="00F3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3"/>
  </w:style>
  <w:style w:type="paragraph" w:styleId="1">
    <w:name w:val="heading 1"/>
    <w:basedOn w:val="a"/>
    <w:next w:val="a"/>
    <w:link w:val="10"/>
    <w:uiPriority w:val="9"/>
    <w:qFormat/>
    <w:rsid w:val="000331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1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331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31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331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31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331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331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31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33193"/>
    <w:rPr>
      <w:b/>
      <w:bCs/>
      <w:spacing w:val="0"/>
    </w:rPr>
  </w:style>
  <w:style w:type="character" w:styleId="a9">
    <w:name w:val="Emphasis"/>
    <w:uiPriority w:val="20"/>
    <w:qFormat/>
    <w:rsid w:val="000331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331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33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31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331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31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331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331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331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33193"/>
    <w:rPr>
      <w:smallCaps/>
    </w:rPr>
  </w:style>
  <w:style w:type="character" w:styleId="af1">
    <w:name w:val="Intense Reference"/>
    <w:uiPriority w:val="32"/>
    <w:qFormat/>
    <w:rsid w:val="00033193"/>
    <w:rPr>
      <w:b/>
      <w:bCs/>
      <w:smallCaps/>
      <w:color w:val="auto"/>
    </w:rPr>
  </w:style>
  <w:style w:type="character" w:styleId="af2">
    <w:name w:val="Book Title"/>
    <w:uiPriority w:val="33"/>
    <w:qFormat/>
    <w:rsid w:val="000331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19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902D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7A2E1-110E-4D28-99AC-C73BEB6E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3</cp:revision>
  <dcterms:created xsi:type="dcterms:W3CDTF">2024-01-11T04:32:00Z</dcterms:created>
  <dcterms:modified xsi:type="dcterms:W3CDTF">2024-01-11T04:50:00Z</dcterms:modified>
</cp:coreProperties>
</file>