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03" w:rsidRDefault="00C24730" w:rsidP="00C2473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 обще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="00C74381">
        <w:rPr>
          <w:rFonts w:hAnsi="Times New Roman" w:cs="Times New Roman"/>
          <w:color w:val="000000"/>
          <w:sz w:val="24"/>
          <w:szCs w:val="24"/>
        </w:rPr>
        <w:t> 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Лакинская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74381" w:rsidRPr="00C24730">
        <w:rPr>
          <w:lang w:val="ru-RU"/>
        </w:rPr>
        <w:br/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Лакинская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СОШ») </w:t>
      </w:r>
    </w:p>
    <w:p w:rsidR="00C24730" w:rsidRDefault="00C24730" w:rsidP="00C2473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структурное подразделение детский сад</w:t>
      </w:r>
    </w:p>
    <w:p w:rsidR="00C24730" w:rsidRPr="00C24730" w:rsidRDefault="00C24730" w:rsidP="00C2473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6"/>
        <w:gridCol w:w="4894"/>
      </w:tblGrid>
      <w:tr w:rsidR="00D31103" w:rsidRPr="000F2E1D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730" w:rsidRDefault="00C74381" w:rsidP="00C247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24730">
              <w:rPr>
                <w:lang w:val="ru-RU"/>
              </w:rPr>
              <w:br/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24730">
              <w:rPr>
                <w:lang w:val="ru-RU"/>
              </w:rPr>
              <w:br/>
            </w:r>
            <w:r w:rsid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Лакинская</w:t>
            </w:r>
            <w:proofErr w:type="spellEnd"/>
            <w:r w:rsid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:rsidR="00D31103" w:rsidRPr="00C24730" w:rsidRDefault="00C24730" w:rsidP="00C24730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структурное  подразделение д</w:t>
            </w:r>
            <w:r w:rsidR="00C74381"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="00C743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74381" w:rsidRPr="00C24730">
              <w:rPr>
                <w:lang w:val="ru-RU"/>
              </w:rPr>
              <w:br/>
            </w:r>
            <w:r w:rsidR="00C74381"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A42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 20___</w:t>
            </w:r>
            <w:r w:rsidR="00C7438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74381"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A42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</w:t>
            </w:r>
            <w:r w:rsidR="00C74381"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C24730" w:rsidRDefault="00C74381" w:rsidP="00C24730">
            <w:pPr>
              <w:spacing w:before="120" w:beforeAutospacing="0" w:after="120" w:afterAutospacing="0"/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C24730">
              <w:rPr>
                <w:lang w:val="ru-RU"/>
              </w:rPr>
              <w:br/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proofErr w:type="spellStart"/>
            <w:r w:rsid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Лакинская</w:t>
            </w:r>
            <w:proofErr w:type="spellEnd"/>
            <w:r w:rsid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C24730">
              <w:rPr>
                <w:lang w:val="ru-RU"/>
              </w:rPr>
              <w:br/>
            </w:r>
            <w:r w:rsid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_______________С.В. Садовский</w:t>
            </w:r>
            <w:r w:rsidRPr="00C24730">
              <w:rPr>
                <w:lang w:val="ru-RU"/>
              </w:rPr>
              <w:br/>
            </w:r>
            <w:r w:rsid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 _______________</w:t>
            </w:r>
            <w:r w:rsidR="00401B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D31103" w:rsidRPr="00C24730" w:rsidRDefault="00D31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730" w:rsidRDefault="00C74381" w:rsidP="00C2473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C24730">
        <w:rPr>
          <w:lang w:val="ru-RU"/>
        </w:rPr>
        <w:br/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4730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4730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24730">
        <w:rPr>
          <w:lang w:val="ru-RU"/>
        </w:rPr>
        <w:br/>
      </w:r>
      <w:r w:rsidR="00C2473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24730">
        <w:rPr>
          <w:rFonts w:hAnsi="Times New Roman" w:cs="Times New Roman"/>
          <w:color w:val="000000"/>
          <w:sz w:val="24"/>
          <w:szCs w:val="24"/>
          <w:lang w:val="ru-RU"/>
        </w:rPr>
        <w:t>Лакинская</w:t>
      </w:r>
      <w:proofErr w:type="spellEnd"/>
      <w:r w:rsid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структурное подразделение</w:t>
      </w:r>
      <w:r w:rsidR="00E3204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1103" w:rsidRPr="003F109C" w:rsidRDefault="00C743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1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2"/>
        <w:gridCol w:w="6076"/>
      </w:tblGrid>
      <w:tr w:rsidR="00D31103" w:rsidRPr="000F2E1D" w:rsidTr="005D3BB3"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7C6DBE" w:rsidRDefault="007C6DBE">
            <w:pPr>
              <w:rPr>
                <w:lang w:val="ru-RU"/>
              </w:rPr>
            </w:pPr>
            <w:r>
              <w:rPr>
                <w:lang w:val="ru-RU"/>
              </w:rPr>
              <w:t xml:space="preserve">Муниципальное казенное общеобразовательное учреждение </w:t>
            </w:r>
            <w:r w:rsidR="005D3BB3">
              <w:rPr>
                <w:lang w:val="ru-RU"/>
              </w:rPr>
              <w:t>«</w:t>
            </w:r>
            <w:proofErr w:type="spellStart"/>
            <w:r w:rsidR="005D3BB3">
              <w:rPr>
                <w:lang w:val="ru-RU"/>
              </w:rPr>
              <w:t>Лакинская</w:t>
            </w:r>
            <w:proofErr w:type="spellEnd"/>
            <w:r w:rsidR="005D3BB3">
              <w:rPr>
                <w:lang w:val="ru-RU"/>
              </w:rPr>
              <w:t xml:space="preserve"> СОШ» структурное подразделение детский сад </w:t>
            </w:r>
          </w:p>
        </w:tc>
      </w:tr>
      <w:tr w:rsidR="00D31103" w:rsidTr="005D3BB3"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5D3BB3" w:rsidRDefault="005D3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Садовский Сергей Владимирович</w:t>
            </w:r>
          </w:p>
        </w:tc>
      </w:tr>
      <w:tr w:rsidR="00D31103" w:rsidRPr="007C6DBE" w:rsidTr="005D3BB3"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5D3BB3" w:rsidRDefault="005D3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663076, Россия, Красноярский край,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Большемуртинский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Лакино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Н.Г.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Тупеко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9.</w:t>
            </w:r>
          </w:p>
        </w:tc>
      </w:tr>
      <w:tr w:rsidR="00D31103" w:rsidRPr="005D3BB3" w:rsidTr="005D3BB3"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5D3BB3" w:rsidRDefault="00C74381">
            <w:pPr>
              <w:rPr>
                <w:lang w:val="ru-RU"/>
              </w:rPr>
            </w:pPr>
            <w:r w:rsidRPr="005D3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5D3BB3" w:rsidRDefault="005D3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8(391) 98 24-2-24</w:t>
            </w:r>
          </w:p>
        </w:tc>
      </w:tr>
      <w:tr w:rsidR="00D31103" w:rsidTr="005D3BB3"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5D3BB3" w:rsidRDefault="00C74381">
            <w:pPr>
              <w:rPr>
                <w:lang w:val="ru-RU"/>
              </w:rPr>
            </w:pPr>
            <w:r w:rsidRPr="005D3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5D3BB3" w:rsidRDefault="00160415">
            <w:hyperlink r:id="rId7" w:history="1">
              <w:r w:rsidR="005D3BB3" w:rsidRPr="009B1772">
                <w:rPr>
                  <w:rStyle w:val="a3"/>
                </w:rPr>
                <w:t>lakino-sadik@rambler.ru</w:t>
              </w:r>
            </w:hyperlink>
            <w:r w:rsidR="005D3BB3">
              <w:t xml:space="preserve"> </w:t>
            </w:r>
          </w:p>
        </w:tc>
      </w:tr>
      <w:tr w:rsidR="00D31103" w:rsidRPr="000F2E1D" w:rsidTr="005D3BB3"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5D3BB3" w:rsidRDefault="005D3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образование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Большемуртинский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район. Оперативное руководство осуществляется структурным подразделением администрации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Большемуртинского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– Управлением образования администрации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Большемуртинского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района.</w:t>
            </w:r>
          </w:p>
        </w:tc>
      </w:tr>
      <w:tr w:rsidR="00D31103" w:rsidRPr="005D3BB3" w:rsidTr="005D3BB3"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5D3BB3" w:rsidRDefault="00C74381">
            <w:pPr>
              <w:rPr>
                <w:lang w:val="ru-RU"/>
              </w:rPr>
            </w:pPr>
            <w:r w:rsidRPr="005D3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5D3BB3" w:rsidRDefault="005D3B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  <w:r w:rsidR="00C74381" w:rsidRPr="005D3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год</w:t>
            </w:r>
          </w:p>
        </w:tc>
      </w:tr>
      <w:tr w:rsidR="00D31103" w:rsidRPr="005D3BB3" w:rsidTr="005D3BB3"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5D3BB3" w:rsidRDefault="00C74381">
            <w:pPr>
              <w:rPr>
                <w:lang w:val="ru-RU"/>
              </w:rPr>
            </w:pPr>
            <w:r w:rsidRPr="005D3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5D3BB3" w:rsidRDefault="00C74381">
            <w:pPr>
              <w:rPr>
                <w:lang w:val="ru-RU"/>
              </w:rPr>
            </w:pPr>
            <w:r w:rsidRPr="005D3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D3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22.06.2011</w:t>
            </w:r>
            <w:r w:rsidR="00C34D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5D3B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C34D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5545-л</w:t>
            </w:r>
          </w:p>
        </w:tc>
      </w:tr>
    </w:tbl>
    <w:p w:rsidR="00D31103" w:rsidRPr="00C24730" w:rsidRDefault="00C74381" w:rsidP="001D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C34D1D"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казенное обще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образовательное учреждение </w:t>
      </w:r>
      <w:r w:rsidR="00C34D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34D1D">
        <w:rPr>
          <w:rFonts w:hAnsi="Times New Roman" w:cs="Times New Roman"/>
          <w:color w:val="000000"/>
          <w:sz w:val="24"/>
          <w:szCs w:val="24"/>
          <w:lang w:val="ru-RU"/>
        </w:rPr>
        <w:t>Лакинская</w:t>
      </w:r>
      <w:proofErr w:type="spellEnd"/>
      <w:r w:rsidR="00C34D1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34D1D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структурное подразделение детский сад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 расположено в</w:t>
      </w:r>
      <w:r w:rsidR="00C34D1D">
        <w:rPr>
          <w:rFonts w:hAnsi="Times New Roman" w:cs="Times New Roman"/>
          <w:color w:val="000000"/>
          <w:sz w:val="24"/>
          <w:szCs w:val="24"/>
          <w:lang w:val="ru-RU"/>
        </w:rPr>
        <w:t>близи лесного массива, вдали от производящих предприятий и торговых мест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. Здание Детского сада построено по типовому проекту.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Проектная наполняемость на</w:t>
      </w:r>
      <w:r w:rsidR="00C34D1D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</w:t>
      </w:r>
      <w:r w:rsidR="00C34D1D">
        <w:rPr>
          <w:rFonts w:hAnsi="Times New Roman" w:cs="Times New Roman"/>
          <w:color w:val="000000"/>
          <w:sz w:val="24"/>
          <w:szCs w:val="24"/>
          <w:lang w:val="ru-RU"/>
        </w:rPr>
        <w:t xml:space="preserve"> 313,8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</w:t>
      </w:r>
      <w:r w:rsidR="00C34D1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C34D1D">
        <w:rPr>
          <w:rFonts w:hAnsi="Times New Roman" w:cs="Times New Roman"/>
          <w:color w:val="000000"/>
          <w:sz w:val="24"/>
          <w:szCs w:val="24"/>
          <w:lang w:val="ru-RU"/>
        </w:rPr>
        <w:t>, 132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D31103" w:rsidRPr="00C24730" w:rsidRDefault="00C74381" w:rsidP="00A914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 – осуществление образовательной деятельности по</w:t>
      </w:r>
      <w:r w:rsidRPr="00C24730">
        <w:rPr>
          <w:lang w:val="ru-RU"/>
        </w:rPr>
        <w:br/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C34D1D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4D1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="00F57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F571A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образования.</w:t>
      </w:r>
    </w:p>
    <w:p w:rsidR="00D31103" w:rsidRPr="00C24730" w:rsidRDefault="00C74381" w:rsidP="00A914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="00F571A7">
        <w:rPr>
          <w:lang w:val="ru-RU"/>
        </w:rPr>
        <w:t xml:space="preserve">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D31103" w:rsidRPr="00C24730" w:rsidRDefault="00C74381" w:rsidP="00A914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 работы Детского сада</w:t>
      </w:r>
      <w:r w:rsidR="00F571A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1103" w:rsidRPr="00C24730" w:rsidRDefault="00C74381" w:rsidP="00A914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 12 часов. Режим работы групп – с</w:t>
      </w:r>
      <w:r w:rsidR="00F571A7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 w:rsidR="00F571A7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D31103" w:rsidRPr="00C24730" w:rsidRDefault="00C74381" w:rsidP="00A91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D31103" w:rsidRPr="00C24730" w:rsidRDefault="00C743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D31103" w:rsidRPr="00C24730" w:rsidRDefault="00C74381" w:rsidP="001D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 Федеральным законом от 29.12.2012 № 273-ФЗ</w:t>
      </w:r>
      <w:r w:rsidR="00F571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дошкольного образования, </w:t>
      </w:r>
      <w:proofErr w:type="spellStart"/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E226A">
        <w:rPr>
          <w:rFonts w:hAnsi="Times New Roman" w:cs="Times New Roman"/>
          <w:color w:val="000000"/>
          <w:sz w:val="24"/>
          <w:szCs w:val="24"/>
          <w:lang w:val="ru-RU"/>
        </w:rPr>
        <w:t>ан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E226A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proofErr w:type="spellEnd"/>
      <w:r w:rsidR="001E2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31103" w:rsidRPr="00C24730" w:rsidRDefault="00C743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D31103" w:rsidRPr="001E226A" w:rsidRDefault="00C74381" w:rsidP="00A914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401B75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1E2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 2 до 7 лет. </w:t>
      </w:r>
      <w:r w:rsidRPr="001E226A">
        <w:rPr>
          <w:rFonts w:hAnsi="Times New Roman" w:cs="Times New Roman"/>
          <w:color w:val="000000"/>
          <w:sz w:val="24"/>
          <w:szCs w:val="24"/>
          <w:lang w:val="ru-RU"/>
        </w:rPr>
        <w:t>В Детском саду сформировано</w:t>
      </w:r>
      <w:r w:rsidR="001E226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E226A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1E226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4242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E226A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них:</w:t>
      </w:r>
    </w:p>
    <w:p w:rsidR="00D31103" w:rsidRPr="0042428D" w:rsidRDefault="001E226A" w:rsidP="00A914E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C74381" w:rsidRPr="00424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28D">
        <w:rPr>
          <w:rFonts w:hAnsi="Times New Roman" w:cs="Times New Roman"/>
          <w:color w:val="000000"/>
          <w:sz w:val="24"/>
          <w:szCs w:val="24"/>
          <w:lang w:val="ru-RU"/>
        </w:rPr>
        <w:t>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C74381" w:rsidRPr="00424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428D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разновозрастная </w:t>
      </w:r>
      <w:r w:rsidRPr="0042428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74381" w:rsidRPr="0042428D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401B7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74381" w:rsidRPr="004242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C74381" w:rsidRPr="004242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1103" w:rsidRPr="001E226A" w:rsidRDefault="00C74381" w:rsidP="00A914E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2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226A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1E226A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старшая </w:t>
      </w:r>
      <w:r w:rsidR="0042428D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разновозрастная </w:t>
      </w:r>
      <w:r w:rsidRPr="001E226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="001E226A">
        <w:rPr>
          <w:rFonts w:hAnsi="Times New Roman" w:cs="Times New Roman"/>
          <w:color w:val="000000"/>
          <w:sz w:val="24"/>
          <w:szCs w:val="24"/>
          <w:lang w:val="ru-RU"/>
        </w:rPr>
        <w:t xml:space="preserve"> кобинированной направленности</w:t>
      </w:r>
      <w:r w:rsidRPr="001E226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1E226A" w:rsidRPr="001E22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226A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1E226A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="00401B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1103" w:rsidRPr="00C24730" w:rsidRDefault="00D31103" w:rsidP="00A914E2">
      <w:pPr>
        <w:spacing w:before="0" w:beforeAutospacing="0" w:after="0" w:afterAutospacing="0"/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103" w:rsidRPr="00C24730" w:rsidRDefault="00C74381" w:rsidP="00854B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D31103" w:rsidRPr="00C24730" w:rsidRDefault="00C74381" w:rsidP="00854B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="00401B75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D31103" w:rsidRDefault="00C74381" w:rsidP="00854B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6"/>
        <w:gridCol w:w="1863"/>
        <w:gridCol w:w="4868"/>
      </w:tblGrid>
      <w:tr w:rsidR="00D31103" w:rsidRPr="000F2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C24730" w:rsidRDefault="00C74381" w:rsidP="00A914E2">
            <w:pPr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D31103" w:rsidRPr="001E5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1E5F1B" w:rsidRDefault="00C743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E5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1E5F1B" w:rsidRDefault="005B69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  <w:r w:rsidR="007B7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4381" w:rsidRPr="001E5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31103" w:rsidRPr="001E5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1E5F1B" w:rsidRDefault="00C74381">
            <w:pPr>
              <w:rPr>
                <w:lang w:val="ru-RU"/>
              </w:rPr>
            </w:pPr>
            <w:proofErr w:type="gramStart"/>
            <w:r w:rsidRPr="001E5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</w:t>
            </w:r>
            <w:proofErr w:type="gramEnd"/>
            <w:r w:rsidRPr="001E5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F10DA0" w:rsidRDefault="001E5F1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1E5F1B" w:rsidRDefault="005B69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="007B7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4381" w:rsidRPr="001E5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31103" w:rsidRPr="001E5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1E5F1B" w:rsidRDefault="00C74381">
            <w:pPr>
              <w:rPr>
                <w:lang w:val="ru-RU"/>
              </w:rPr>
            </w:pPr>
            <w:proofErr w:type="gramStart"/>
            <w:r w:rsidRPr="001E5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</w:t>
            </w:r>
            <w:proofErr w:type="gramEnd"/>
            <w:r w:rsidRPr="001E5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F10DA0" w:rsidRDefault="00F10D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1E5F1B" w:rsidRDefault="00F10DA0">
            <w:pPr>
              <w:rPr>
                <w:lang w:val="ru-RU"/>
              </w:rPr>
            </w:pPr>
            <w:r w:rsidRPr="001E5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4381" w:rsidRPr="001E5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31103" w:rsidRPr="001E5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1E5F1B" w:rsidRDefault="00C74381">
            <w:pPr>
              <w:rPr>
                <w:lang w:val="ru-RU"/>
              </w:rPr>
            </w:pPr>
            <w:r w:rsidRPr="001E5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F10DA0" w:rsidRDefault="00F10D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1E5F1B" w:rsidRDefault="00F10DA0">
            <w:pPr>
              <w:rPr>
                <w:lang w:val="ru-RU"/>
              </w:rPr>
            </w:pPr>
            <w:r w:rsidRPr="001E5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74381" w:rsidRPr="001E5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D31103" w:rsidRPr="001E5F1B" w:rsidRDefault="00C743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F1B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3"/>
        <w:gridCol w:w="2308"/>
        <w:gridCol w:w="4006"/>
      </w:tblGrid>
      <w:tr w:rsidR="00D31103" w:rsidRPr="000F2E1D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r w:rsidRPr="001E5F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C24730" w:rsidRDefault="00C74381">
            <w:pPr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D31103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F10DA0" w:rsidRDefault="001E5F1B" w:rsidP="00A914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5B697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B7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438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31103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F10DA0" w:rsidRDefault="005B697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5B697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43,75</w:t>
            </w:r>
            <w:r w:rsidR="00C7438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31103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F10DA0" w:rsidRDefault="005B69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5B697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31,25</w:t>
            </w:r>
            <w:r w:rsidR="007B7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438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31103" w:rsidRPr="00C24730" w:rsidRDefault="00C74381" w:rsidP="001D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</w:t>
      </w:r>
      <w:r w:rsidR="00E320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E3204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5B697F">
        <w:rPr>
          <w:rFonts w:hAnsi="Times New Roman" w:cs="Times New Roman"/>
          <w:color w:val="000000"/>
          <w:sz w:val="24"/>
          <w:szCs w:val="24"/>
          <w:lang w:val="ru-RU"/>
        </w:rPr>
        <w:t>. Разработана рабочая программа воспитания.</w:t>
      </w:r>
    </w:p>
    <w:p w:rsidR="00D31103" w:rsidRPr="00C24730" w:rsidRDefault="00C74381" w:rsidP="00A914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D31103" w:rsidRPr="009D39EF" w:rsidRDefault="00C74381" w:rsidP="009D39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B697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Детском саду работали кружки по </w:t>
      </w:r>
      <w:r w:rsidRPr="009D39EF">
        <w:rPr>
          <w:rFonts w:hAnsi="Times New Roman" w:cs="Times New Roman"/>
          <w:color w:val="000000"/>
          <w:sz w:val="24"/>
          <w:szCs w:val="24"/>
          <w:lang w:val="ru-RU"/>
        </w:rPr>
        <w:t>художественно-</w:t>
      </w:r>
      <w:r w:rsidR="009D39EF" w:rsidRPr="009D39EF">
        <w:rPr>
          <w:rFonts w:hAnsi="Times New Roman" w:cs="Times New Roman"/>
          <w:color w:val="000000"/>
          <w:sz w:val="24"/>
          <w:szCs w:val="24"/>
          <w:lang w:val="ru-RU"/>
        </w:rPr>
        <w:t>эстетическому направлению</w:t>
      </w:r>
      <w:r w:rsidR="009D39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697F" w:rsidRPr="009D39E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B697F" w:rsidRPr="009D39EF">
        <w:rPr>
          <w:rFonts w:hAnsi="Times New Roman" w:cs="Times New Roman"/>
          <w:color w:val="000000"/>
          <w:sz w:val="24"/>
          <w:szCs w:val="24"/>
          <w:lang w:val="ru-RU"/>
        </w:rPr>
        <w:t>Мукосолька</w:t>
      </w:r>
      <w:proofErr w:type="spellEnd"/>
      <w:r w:rsidRPr="009D39E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D39EF">
        <w:rPr>
          <w:rFonts w:hAnsi="Times New Roman" w:cs="Times New Roman"/>
          <w:color w:val="000000"/>
          <w:sz w:val="24"/>
          <w:szCs w:val="24"/>
          <w:lang w:val="ru-RU"/>
        </w:rPr>
        <w:t xml:space="preserve"> и физическому развитию «Настольный теннис».</w:t>
      </w:r>
    </w:p>
    <w:p w:rsidR="00D31103" w:rsidRPr="00C24730" w:rsidRDefault="00C74381" w:rsidP="00A914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 дополнительном образовании задействовано</w:t>
      </w:r>
      <w:r w:rsidR="005B697F">
        <w:rPr>
          <w:rFonts w:hAnsi="Times New Roman" w:cs="Times New Roman"/>
          <w:color w:val="000000"/>
          <w:sz w:val="24"/>
          <w:szCs w:val="24"/>
          <w:lang w:val="ru-RU"/>
        </w:rPr>
        <w:t xml:space="preserve"> 94,4</w:t>
      </w:r>
      <w:r w:rsidR="005B697F" w:rsidRPr="005B697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 воспитанников Детского сада.</w:t>
      </w:r>
    </w:p>
    <w:p w:rsidR="00D31103" w:rsidRPr="00C24730" w:rsidRDefault="00C74381" w:rsidP="00A91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D31103" w:rsidRPr="00C24730" w:rsidRDefault="00C74381" w:rsidP="00A914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и уставом </w:t>
      </w:r>
      <w:r w:rsidR="00D464F5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proofErr w:type="spellStart"/>
      <w:r w:rsidR="00D464F5">
        <w:rPr>
          <w:rFonts w:hAnsi="Times New Roman" w:cs="Times New Roman"/>
          <w:color w:val="000000"/>
          <w:sz w:val="24"/>
          <w:szCs w:val="24"/>
          <w:lang w:val="ru-RU"/>
        </w:rPr>
        <w:t>Лакинская</w:t>
      </w:r>
      <w:proofErr w:type="spellEnd"/>
      <w:r w:rsidR="00D464F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1103" w:rsidRPr="00C24730" w:rsidRDefault="00C74381" w:rsidP="00A914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</w:t>
      </w:r>
      <w:r w:rsidR="00D464F5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совет, общее собрание работников</w:t>
      </w:r>
      <w:r w:rsidR="00D464F5">
        <w:rPr>
          <w:rFonts w:hAnsi="Times New Roman" w:cs="Times New Roman"/>
          <w:color w:val="000000"/>
          <w:sz w:val="24"/>
          <w:szCs w:val="24"/>
          <w:lang w:val="ru-RU"/>
        </w:rPr>
        <w:t>, родительский комитет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B0E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– </w:t>
      </w:r>
      <w:r w:rsidR="00D464F5">
        <w:rPr>
          <w:rFonts w:hAnsi="Times New Roman" w:cs="Times New Roman"/>
          <w:color w:val="000000"/>
          <w:sz w:val="24"/>
          <w:szCs w:val="24"/>
          <w:lang w:val="ru-RU"/>
        </w:rPr>
        <w:t>директор МКОУ «</w:t>
      </w:r>
      <w:proofErr w:type="spellStart"/>
      <w:r w:rsidR="00D464F5">
        <w:rPr>
          <w:rFonts w:hAnsi="Times New Roman" w:cs="Times New Roman"/>
          <w:color w:val="000000"/>
          <w:sz w:val="24"/>
          <w:szCs w:val="24"/>
          <w:lang w:val="ru-RU"/>
        </w:rPr>
        <w:t>Лакинская</w:t>
      </w:r>
      <w:proofErr w:type="spellEnd"/>
      <w:r w:rsidR="00D464F5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1103" w:rsidRPr="00C24730" w:rsidRDefault="00C74381" w:rsidP="001D3A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9"/>
        <w:gridCol w:w="6864"/>
      </w:tblGrid>
      <w:tr w:rsidR="00D31103" w:rsidTr="001D3AC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 w:rsidP="001D3AC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D31103" w:rsidRPr="000F2E1D" w:rsidTr="001D3AC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D464F5" w:rsidRDefault="00D464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C24730" w:rsidRDefault="00C74381">
            <w:pPr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C24730">
              <w:rPr>
                <w:lang w:val="ru-RU"/>
              </w:rPr>
              <w:br/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31103" w:rsidTr="001D3AC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C24730" w:rsidRDefault="00C743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C24730">
              <w:rPr>
                <w:lang w:val="ru-RU"/>
              </w:rPr>
              <w:br/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C24730">
              <w:rPr>
                <w:lang w:val="ru-RU"/>
              </w:rPr>
              <w:br/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D31103" w:rsidRDefault="00C7438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103" w:rsidRDefault="00C7438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103" w:rsidRDefault="00C7438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1103" w:rsidRPr="00AB0E83" w:rsidRDefault="00C74381" w:rsidP="00AB0E8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AB0E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0E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D31103" w:rsidRPr="00C24730" w:rsidRDefault="00C7438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D31103" w:rsidRPr="00C24730" w:rsidRDefault="00C7438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D31103" w:rsidRDefault="00C7438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31103" w:rsidRPr="000F2E1D" w:rsidTr="001D3AC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 w:rsidP="00A914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C24730" w:rsidRDefault="00C74381" w:rsidP="001D3A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C24730">
              <w:rPr>
                <w:lang w:val="ru-RU"/>
              </w:rPr>
              <w:br/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D31103" w:rsidRPr="00C24730" w:rsidRDefault="00C7438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31103" w:rsidRPr="00C24730" w:rsidRDefault="00C7438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D31103" w:rsidRPr="00C24730" w:rsidRDefault="00C7438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31103" w:rsidRPr="00C24730" w:rsidRDefault="00C74381" w:rsidP="00A914E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вносить предложения по корректировке плана мероприятий организации, совершенствованию ее </w:t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и развитию материальной базы</w:t>
            </w:r>
          </w:p>
        </w:tc>
      </w:tr>
      <w:tr w:rsidR="00D464F5" w:rsidRPr="007C6DBE" w:rsidTr="001D3AC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4F5" w:rsidRPr="00D464F5" w:rsidRDefault="00D464F5" w:rsidP="00F443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Родительский комитет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E83" w:rsidRDefault="00D464F5" w:rsidP="00F443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D464F5" w:rsidRDefault="00AB0E83" w:rsidP="00F443C4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образовательной организации;</w:t>
            </w:r>
          </w:p>
          <w:p w:rsidR="00F443C4" w:rsidRDefault="00F443C4" w:rsidP="00F443C4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 деятельности;</w:t>
            </w:r>
          </w:p>
          <w:p w:rsidR="00F443C4" w:rsidRPr="00AB0E83" w:rsidRDefault="00F443C4" w:rsidP="00F443C4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</w:t>
            </w:r>
          </w:p>
          <w:p w:rsidR="00AB0E83" w:rsidRPr="00C24730" w:rsidRDefault="00AB0E83" w:rsidP="00F443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7C51" w:rsidRPr="00C24730" w:rsidRDefault="00C74381" w:rsidP="00F44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="00F4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и система управления соответствуют специфике деятельности </w:t>
      </w:r>
      <w:r w:rsidR="009D39E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сада. </w:t>
      </w:r>
    </w:p>
    <w:p w:rsidR="00D31103" w:rsidRPr="00C24730" w:rsidRDefault="00C74381" w:rsidP="001D3A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D31103" w:rsidRDefault="00C74381" w:rsidP="00A914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1103" w:rsidRPr="00C24730" w:rsidRDefault="00C74381" w:rsidP="00A914E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D31103" w:rsidRDefault="00C74381" w:rsidP="00A914E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:rsidR="00D31103" w:rsidRDefault="00C74381" w:rsidP="00A914E2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,</w:t>
      </w:r>
      <w:r w:rsidR="00A914E2">
        <w:rPr>
          <w:rFonts w:hAnsi="Times New Roman" w:cs="Times New Roman"/>
          <w:color w:val="000000"/>
          <w:sz w:val="24"/>
          <w:szCs w:val="24"/>
          <w:lang w:val="ru-RU"/>
        </w:rPr>
        <w:t xml:space="preserve"> беседы, </w:t>
      </w:r>
      <w:r>
        <w:rPr>
          <w:rFonts w:hAnsi="Times New Roman" w:cs="Times New Roman"/>
          <w:color w:val="000000"/>
          <w:sz w:val="24"/>
          <w:szCs w:val="24"/>
        </w:rPr>
        <w:t xml:space="preserve"> итоговые занятия.</w:t>
      </w:r>
    </w:p>
    <w:p w:rsidR="00D31103" w:rsidRPr="00C24730" w:rsidRDefault="00C74381" w:rsidP="00A914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</w:t>
      </w:r>
      <w:proofErr w:type="gramStart"/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="009D39E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3"/>
        <w:gridCol w:w="727"/>
        <w:gridCol w:w="752"/>
        <w:gridCol w:w="763"/>
        <w:gridCol w:w="631"/>
        <w:gridCol w:w="775"/>
        <w:gridCol w:w="655"/>
        <w:gridCol w:w="957"/>
        <w:gridCol w:w="1694"/>
      </w:tblGrid>
      <w:tr w:rsidR="00D31103"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C24730" w:rsidRDefault="00C74381" w:rsidP="00A914E2">
            <w:pPr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 w:rsidP="001D3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 w:rsidP="00A914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D31103"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D311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 w:rsidP="00A914E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D31103"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D311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3815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C44706" w:rsidRDefault="00C447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7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3815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7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6747EE" w:rsidRDefault="006747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6747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6747EE">
            <w:pPr>
              <w:rPr>
                <w:lang w:val="ru-RU"/>
              </w:rPr>
            </w:pPr>
            <w:r>
              <w:rPr>
                <w:lang w:val="ru-RU"/>
              </w:rPr>
              <w:t>5.6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3815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7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C743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94,</w:t>
            </w:r>
            <w:r w:rsidR="0067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31103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Default="00C743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6747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6747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3815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7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6747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6747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6747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3815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7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103" w:rsidRPr="0038155B" w:rsidRDefault="006747EE">
            <w:pPr>
              <w:rPr>
                <w:lang w:val="ru-RU"/>
              </w:rPr>
            </w:pPr>
            <w:r>
              <w:rPr>
                <w:lang w:val="ru-RU"/>
              </w:rPr>
              <w:t>88,9</w:t>
            </w:r>
          </w:p>
        </w:tc>
      </w:tr>
    </w:tbl>
    <w:p w:rsidR="00D31103" w:rsidRPr="00C24730" w:rsidRDefault="00C74381" w:rsidP="00A91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 июне</w:t>
      </w:r>
      <w:r w:rsidR="006747EE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</w:t>
      </w:r>
      <w:r w:rsidR="006747E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6747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 позволили оценить уровень сформированности предпосылок к учебной деятельности</w:t>
      </w:r>
      <w:r w:rsidR="00854B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4B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D31103" w:rsidRPr="00C24730" w:rsidRDefault="00C743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D31103" w:rsidRPr="00C24730" w:rsidRDefault="00C74381" w:rsidP="00A91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D31103" w:rsidRDefault="00350D49" w:rsidP="00854B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854B33" w:rsidRPr="00C24730" w:rsidRDefault="00854B33" w:rsidP="00854B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103" w:rsidRPr="00C24730" w:rsidRDefault="00350D49" w:rsidP="00854B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D31103" w:rsidRPr="00C24730" w:rsidRDefault="00C74381" w:rsidP="00854B33">
      <w:pPr>
        <w:numPr>
          <w:ilvl w:val="0"/>
          <w:numId w:val="6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D31103" w:rsidRPr="00C24730" w:rsidRDefault="00C74381" w:rsidP="00854B33">
      <w:pPr>
        <w:numPr>
          <w:ilvl w:val="0"/>
          <w:numId w:val="6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D31103" w:rsidRDefault="00350D49" w:rsidP="001D3A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Занятия в рамках образовательной деятельности</w:t>
      </w:r>
      <w:r w:rsidR="00C74381">
        <w:rPr>
          <w:rFonts w:hAnsi="Times New Roman" w:cs="Times New Roman"/>
          <w:color w:val="000000"/>
          <w:sz w:val="24"/>
          <w:szCs w:val="24"/>
        </w:rPr>
        <w:t> 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ведутся по подгруппам. </w:t>
      </w:r>
      <w:r w:rsidR="00C74381">
        <w:rPr>
          <w:rFonts w:hAnsi="Times New Roman" w:cs="Times New Roman"/>
          <w:color w:val="000000"/>
          <w:sz w:val="24"/>
          <w:szCs w:val="24"/>
        </w:rPr>
        <w:t xml:space="preserve">Продолжительность занятий соответствует </w:t>
      </w:r>
      <w:proofErr w:type="spellStart"/>
      <w:r w:rsidR="00C74381"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 w:rsidR="00C74381">
        <w:rPr>
          <w:rFonts w:hAnsi="Times New Roman" w:cs="Times New Roman"/>
          <w:color w:val="000000"/>
          <w:sz w:val="24"/>
          <w:szCs w:val="24"/>
        </w:rPr>
        <w:t xml:space="preserve"> 1.2.3685-21 и составляет:</w:t>
      </w:r>
    </w:p>
    <w:p w:rsidR="00D31103" w:rsidRPr="00C24730" w:rsidRDefault="00C743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от 1,5 до 3 лет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10 мин;</w:t>
      </w:r>
    </w:p>
    <w:p w:rsidR="00D31103" w:rsidRPr="00C24730" w:rsidRDefault="00C743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3 до 4 лет – до 15 мин;</w:t>
      </w:r>
    </w:p>
    <w:p w:rsidR="00D31103" w:rsidRPr="00C24730" w:rsidRDefault="00C743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4 до 5 лет – до 20 мин;</w:t>
      </w:r>
    </w:p>
    <w:p w:rsidR="00D31103" w:rsidRPr="00C24730" w:rsidRDefault="00C7438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5 до 6 лет – до 25 мин;</w:t>
      </w:r>
    </w:p>
    <w:p w:rsidR="00D31103" w:rsidRPr="00C24730" w:rsidRDefault="00C7438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6 до 7 лет – до 30 мин.</w:t>
      </w:r>
    </w:p>
    <w:p w:rsidR="00D31103" w:rsidRPr="00C24730" w:rsidRDefault="00350D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</w:t>
      </w:r>
      <w:r w:rsidR="00C74381">
        <w:rPr>
          <w:rFonts w:hAnsi="Times New Roman" w:cs="Times New Roman"/>
          <w:color w:val="000000"/>
          <w:sz w:val="24"/>
          <w:szCs w:val="24"/>
        </w:rPr>
        <w:t> 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D31103" w:rsidRPr="00C24730" w:rsidRDefault="00350D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D31103" w:rsidRPr="00C24730" w:rsidRDefault="00C743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не допустить распространения </w:t>
      </w:r>
      <w:proofErr w:type="spellStart"/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ввела в</w:t>
      </w:r>
      <w:r w:rsidR="00350D49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ограничительные и профилактические меры в соответствии с СП 3.1/2.4.3598-20:</w:t>
      </w:r>
    </w:p>
    <w:p w:rsidR="00D31103" w:rsidRPr="00C24730" w:rsidRDefault="00C743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изолируются;</w:t>
      </w:r>
    </w:p>
    <w:p w:rsidR="00D31103" w:rsidRPr="00C24730" w:rsidRDefault="00C743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D31103" w:rsidRPr="00C24730" w:rsidRDefault="00C743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D31103" w:rsidRPr="00C24730" w:rsidRDefault="00C743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D31103" w:rsidRPr="00C24730" w:rsidRDefault="00C743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бактерицидные установки в групповых комнатах;</w:t>
      </w:r>
    </w:p>
    <w:p w:rsidR="00D31103" w:rsidRPr="00C24730" w:rsidRDefault="00C743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:rsidR="00D31103" w:rsidRPr="00C24730" w:rsidRDefault="00C7438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D31103" w:rsidRDefault="00C74381" w:rsidP="001D3AC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-19.</w:t>
      </w:r>
      <w:proofErr w:type="gramEnd"/>
    </w:p>
    <w:p w:rsidR="00350D49" w:rsidRDefault="00350D49" w:rsidP="00350D4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0D49" w:rsidRPr="00C24730" w:rsidRDefault="00350D49" w:rsidP="00350D4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103" w:rsidRPr="00C24730" w:rsidRDefault="00C743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D31103" w:rsidRPr="00C24730" w:rsidRDefault="00350D49" w:rsidP="001D3A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 100 процентов согласно штатному расписанию. Всего работают</w:t>
      </w:r>
      <w:r w:rsidR="000F2E1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Детского сада насчитывает</w:t>
      </w:r>
      <w:r w:rsidR="00461927">
        <w:rPr>
          <w:rFonts w:hAnsi="Times New Roman" w:cs="Times New Roman"/>
          <w:color w:val="000000"/>
          <w:sz w:val="24"/>
          <w:szCs w:val="24"/>
          <w:lang w:val="ru-RU"/>
        </w:rPr>
        <w:t xml:space="preserve">  4 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1927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 1 взрослого:</w:t>
      </w:r>
    </w:p>
    <w:p w:rsidR="00D31103" w:rsidRDefault="00C74381" w:rsidP="001D3ACE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46192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50D49">
        <w:rPr>
          <w:rFonts w:hAnsi="Times New Roman" w:cs="Times New Roman"/>
          <w:color w:val="000000"/>
          <w:sz w:val="24"/>
          <w:szCs w:val="24"/>
          <w:lang w:val="ru-RU"/>
        </w:rPr>
        <w:t>4,5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D31103" w:rsidRDefault="00C74381" w:rsidP="001D3ACE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46192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</w:t>
      </w:r>
      <w:r w:rsidR="00A914E2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D31103" w:rsidRPr="00461927" w:rsidRDefault="00C74381" w:rsidP="001D3A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350D49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год </w:t>
      </w:r>
      <w:r w:rsidR="00350D49">
        <w:rPr>
          <w:rFonts w:hAnsi="Times New Roman" w:cs="Times New Roman"/>
          <w:color w:val="000000"/>
          <w:sz w:val="24"/>
          <w:szCs w:val="24"/>
          <w:lang w:val="ru-RU"/>
        </w:rPr>
        <w:t>на первую квалификационную категорию аттестовался один педагог:</w:t>
      </w:r>
    </w:p>
    <w:p w:rsidR="00D31103" w:rsidRPr="00461927" w:rsidRDefault="00461927" w:rsidP="001D3ACE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461927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C74381" w:rsidRPr="00461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927">
        <w:rPr>
          <w:rFonts w:hAnsi="Times New Roman" w:cs="Times New Roman"/>
          <w:color w:val="000000"/>
          <w:sz w:val="24"/>
          <w:szCs w:val="24"/>
          <w:lang w:val="ru-RU"/>
        </w:rPr>
        <w:t>квалификационн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C74381" w:rsidRPr="00461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927">
        <w:rPr>
          <w:rFonts w:hAnsi="Times New Roman" w:cs="Times New Roman"/>
          <w:color w:val="000000"/>
          <w:sz w:val="24"/>
          <w:szCs w:val="24"/>
          <w:lang w:val="ru-RU"/>
        </w:rPr>
        <w:t>категори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="00C74381" w:rsidRPr="00461927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350D4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C74381" w:rsidRPr="00461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D49">
        <w:rPr>
          <w:rFonts w:hAnsi="Times New Roman" w:cs="Times New Roman"/>
          <w:color w:val="000000"/>
          <w:sz w:val="24"/>
          <w:szCs w:val="24"/>
          <w:lang w:val="ru-RU"/>
        </w:rPr>
        <w:t>воспитателя.</w:t>
      </w:r>
    </w:p>
    <w:p w:rsidR="00D31103" w:rsidRPr="00C24730" w:rsidRDefault="00C74381" w:rsidP="001D3A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</w:t>
      </w:r>
      <w:r w:rsidR="00461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50D49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5518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5518D0">
        <w:rPr>
          <w:rFonts w:hAnsi="Times New Roman" w:cs="Times New Roman"/>
          <w:color w:val="000000"/>
          <w:sz w:val="24"/>
          <w:szCs w:val="24"/>
          <w:lang w:val="ru-RU"/>
        </w:rPr>
        <w:t>прошел один педагог детского сада.</w:t>
      </w:r>
    </w:p>
    <w:p w:rsidR="00D31103" w:rsidRPr="00C24730" w:rsidRDefault="00C74381" w:rsidP="001D3A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По итогам 2020 года Детский сад перешел на применение профессиональных стандартов. Из</w:t>
      </w:r>
      <w:r w:rsidR="00461927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D31103" w:rsidRDefault="00625630" w:rsidP="001D3A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кадрового состава Детского 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5630" w:rsidRDefault="00625630" w:rsidP="001D3A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-педагогический стаж работы, который составляет: от 1 до 5 лет –</w:t>
      </w:r>
      <w:r w:rsidR="000F2E1D">
        <w:rPr>
          <w:rFonts w:hAnsi="Times New Roman" w:cs="Times New Roman"/>
          <w:color w:val="000000"/>
          <w:sz w:val="24"/>
          <w:szCs w:val="24"/>
          <w:lang w:val="ru-RU"/>
        </w:rPr>
        <w:t xml:space="preserve"> 0%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от 5 до 10 лет –</w:t>
      </w:r>
      <w:r w:rsidR="000F2E1D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="005518D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  от 10 до 20 лет –</w:t>
      </w:r>
      <w:r w:rsidR="005518D0">
        <w:rPr>
          <w:rFonts w:hAnsi="Times New Roman" w:cs="Times New Roman"/>
          <w:color w:val="000000"/>
          <w:sz w:val="24"/>
          <w:szCs w:val="24"/>
          <w:lang w:val="ru-RU"/>
        </w:rPr>
        <w:t xml:space="preserve"> 50%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 и выше – 0%.</w:t>
      </w:r>
    </w:p>
    <w:p w:rsidR="00625630" w:rsidRDefault="00625630" w:rsidP="001D3A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ценз педагогов:</w:t>
      </w:r>
    </w:p>
    <w:p w:rsidR="00625630" w:rsidRDefault="00625630" w:rsidP="001D3A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Высшее педагогическое – 50%; высшее непедагогическое – 25%; среднеспециальное – 25%.</w:t>
      </w:r>
    </w:p>
    <w:p w:rsidR="00D31103" w:rsidRPr="00900D92" w:rsidRDefault="00C74381" w:rsidP="001D3AC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00D92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0F2E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2021</w:t>
      </w:r>
      <w:r w:rsidRPr="00900D9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году педагоги Детского сада приняли участие:</w:t>
      </w:r>
    </w:p>
    <w:p w:rsidR="00D31103" w:rsidRDefault="00C4529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семинаре по теме </w:t>
      </w:r>
      <w:r w:rsidR="000F2E1D">
        <w:rPr>
          <w:rFonts w:hAnsi="Times New Roman" w:cs="Times New Roman"/>
          <w:color w:val="000000"/>
          <w:sz w:val="24"/>
          <w:szCs w:val="24"/>
          <w:lang w:val="ru-RU"/>
        </w:rPr>
        <w:t>«Школа раннего патриотического воспитания</w:t>
      </w:r>
      <w:r w:rsidR="000663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0F2E1D">
        <w:rPr>
          <w:rFonts w:hAnsi="Times New Roman" w:cs="Times New Roman"/>
          <w:color w:val="000000"/>
          <w:sz w:val="24"/>
          <w:szCs w:val="24"/>
          <w:lang w:val="ru-RU"/>
        </w:rPr>
        <w:t xml:space="preserve"> «Защита прав детей в семье и детском саду»</w:t>
      </w:r>
      <w:r w:rsidR="009012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129C" w:rsidRDefault="0090129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вебинаре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«Школа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Робоборика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0129C" w:rsidRPr="00C24730" w:rsidRDefault="0090129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Всероссийском форуме работников образования «Ориентиры детства 3.0» по теме «Стратегия развития дошкольного образования на основе традиционных духовно-нравственных ценностей народов Российской Федерации»</w:t>
      </w:r>
    </w:p>
    <w:p w:rsidR="00D31103" w:rsidRPr="00F6457F" w:rsidRDefault="00D31103" w:rsidP="000F2E1D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103" w:rsidRPr="00C24730" w:rsidRDefault="00C74381" w:rsidP="00C3330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</w:t>
      </w:r>
      <w:r w:rsidR="00C40378">
        <w:rPr>
          <w:rFonts w:hAnsi="Times New Roman" w:cs="Times New Roman"/>
          <w:color w:val="000000"/>
          <w:sz w:val="24"/>
          <w:szCs w:val="24"/>
          <w:lang w:val="ru-RU"/>
        </w:rPr>
        <w:t xml:space="preserve"> (онлайн)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31103" w:rsidRPr="00C24730" w:rsidRDefault="00C74381" w:rsidP="00C3330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E04AB">
        <w:rPr>
          <w:rFonts w:hAnsi="Times New Roman" w:cs="Times New Roman"/>
          <w:color w:val="000000"/>
          <w:sz w:val="24"/>
          <w:szCs w:val="24"/>
          <w:lang w:val="ru-RU"/>
        </w:rPr>
        <w:t>оспитанников с ОВЗ в 2021 году нет.</w:t>
      </w:r>
    </w:p>
    <w:p w:rsidR="00D31103" w:rsidRPr="00C24730" w:rsidRDefault="00C74381" w:rsidP="00C333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D31103" w:rsidRPr="00434E9A" w:rsidRDefault="00C74381" w:rsidP="001D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C24730">
        <w:rPr>
          <w:lang w:val="ru-RU"/>
        </w:rPr>
        <w:br/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тся 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>рекомендованные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воспитательно-образовательной работы в соответствии с обязательной частью ООП.</w:t>
      </w:r>
    </w:p>
    <w:p w:rsidR="00D31103" w:rsidRPr="00C24730" w:rsidRDefault="00C743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 и оснащение методического кабинета 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D31103" w:rsidRPr="00C24730" w:rsidRDefault="00C743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Информационное обеспечение Детского сада включает:</w:t>
      </w:r>
      <w:r w:rsidR="00A914E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D31103" w:rsidRPr="001E04AB" w:rsidRDefault="00C74381" w:rsidP="00434E9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04AB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proofErr w:type="gramStart"/>
      <w:r w:rsidRPr="001E0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04A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="001E04AB">
        <w:rPr>
          <w:rFonts w:hAnsi="Times New Roman" w:cs="Times New Roman"/>
          <w:color w:val="000000"/>
          <w:sz w:val="24"/>
          <w:szCs w:val="24"/>
          <w:lang w:val="ru-RU"/>
        </w:rPr>
        <w:t xml:space="preserve"> 2 принтера, 2 ноутбука, 2 телевизора;</w:t>
      </w:r>
    </w:p>
    <w:p w:rsidR="00D31103" w:rsidRPr="00434E9A" w:rsidRDefault="00C74381" w:rsidP="00434E9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04AB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 – позволяет работать с текстовыми редакторами, интернет-ресурсами.</w:t>
      </w:r>
    </w:p>
    <w:p w:rsidR="00D31103" w:rsidRPr="00C24730" w:rsidRDefault="00C743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D31103" w:rsidRDefault="00C74381">
      <w:pPr>
        <w:rPr>
          <w:rFonts w:hAnsi="Times New Roman" w:cs="Times New Roman"/>
          <w:color w:val="000000"/>
          <w:sz w:val="24"/>
          <w:szCs w:val="24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>В Детском саду оборудованы помещения:</w:t>
      </w:r>
    </w:p>
    <w:p w:rsidR="00D31103" w:rsidRDefault="00C7438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 –</w:t>
      </w:r>
      <w:r w:rsidR="00434E9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1103" w:rsidRPr="00434E9A" w:rsidRDefault="00C74381" w:rsidP="00434E9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E9A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r w:rsidR="00434E9A" w:rsidRPr="00434E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>м.</w:t>
      </w:r>
      <w:r w:rsidR="00C333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дирекора </w:t>
      </w:r>
      <w:proofErr w:type="gramStart"/>
      <w:r w:rsidR="00434E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434E9A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434E9A">
        <w:rPr>
          <w:rFonts w:hAnsi="Times New Roman" w:cs="Times New Roman"/>
          <w:color w:val="000000"/>
          <w:sz w:val="24"/>
          <w:szCs w:val="24"/>
          <w:lang w:val="ru-RU"/>
        </w:rPr>
        <w:t xml:space="preserve"> – 1;</w:t>
      </w:r>
    </w:p>
    <w:p w:rsidR="00D31103" w:rsidRPr="00434E9A" w:rsidRDefault="00C74381" w:rsidP="00434E9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E9A">
        <w:rPr>
          <w:rFonts w:hAnsi="Times New Roman" w:cs="Times New Roman"/>
          <w:color w:val="000000"/>
          <w:sz w:val="24"/>
          <w:szCs w:val="24"/>
          <w:lang w:val="ru-RU"/>
        </w:rPr>
        <w:t>музыкальный зал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34E9A" w:rsidRPr="00434E9A">
        <w:rPr>
          <w:rFonts w:hAnsi="Times New Roman" w:cs="Times New Roman"/>
          <w:color w:val="000000"/>
          <w:sz w:val="24"/>
          <w:szCs w:val="24"/>
          <w:lang w:val="ru-RU"/>
        </w:rPr>
        <w:t>физкультурный зал</w:t>
      </w:r>
      <w:r w:rsidRPr="00434E9A">
        <w:rPr>
          <w:rFonts w:hAnsi="Times New Roman" w:cs="Times New Roman"/>
          <w:color w:val="000000"/>
          <w:sz w:val="24"/>
          <w:szCs w:val="24"/>
          <w:lang w:val="ru-RU"/>
        </w:rPr>
        <w:t xml:space="preserve"> – 1;</w:t>
      </w:r>
    </w:p>
    <w:p w:rsidR="00D31103" w:rsidRPr="00434E9A" w:rsidRDefault="00C74381" w:rsidP="00434E9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E9A">
        <w:rPr>
          <w:rFonts w:hAnsi="Times New Roman" w:cs="Times New Roman"/>
          <w:color w:val="000000"/>
          <w:sz w:val="24"/>
          <w:szCs w:val="24"/>
          <w:lang w:val="ru-RU"/>
        </w:rPr>
        <w:t>пищеблок – 1</w:t>
      </w:r>
    </w:p>
    <w:p w:rsidR="00D31103" w:rsidRPr="00434E9A" w:rsidRDefault="00D31103" w:rsidP="001E04AB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103" w:rsidRPr="00C24730" w:rsidRDefault="00C743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31103" w:rsidRPr="00C24730" w:rsidRDefault="00C743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E04AB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>в Детском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>ремонта не</w:t>
      </w:r>
      <w:r w:rsidR="001E0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4E9A">
        <w:rPr>
          <w:rFonts w:hAnsi="Times New Roman" w:cs="Times New Roman"/>
          <w:color w:val="000000"/>
          <w:sz w:val="24"/>
          <w:szCs w:val="24"/>
          <w:lang w:val="ru-RU"/>
        </w:rPr>
        <w:t xml:space="preserve">было, так как </w:t>
      </w:r>
      <w:r w:rsidR="008C5166">
        <w:rPr>
          <w:rFonts w:hAnsi="Times New Roman" w:cs="Times New Roman"/>
          <w:color w:val="000000"/>
          <w:sz w:val="24"/>
          <w:szCs w:val="24"/>
          <w:lang w:val="ru-RU"/>
        </w:rPr>
        <w:t>помещение новое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C5166">
        <w:rPr>
          <w:rFonts w:hAnsi="Times New Roman" w:cs="Times New Roman"/>
          <w:color w:val="000000"/>
          <w:sz w:val="24"/>
          <w:szCs w:val="24"/>
          <w:lang w:val="ru-RU"/>
        </w:rPr>
        <w:t xml:space="preserve"> На детской площадке имеются новые малые архитектурные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формы и игровое оборудование. </w:t>
      </w:r>
      <w:r w:rsidR="006D2DA6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="008C5166">
        <w:rPr>
          <w:rFonts w:hAnsi="Times New Roman" w:cs="Times New Roman"/>
          <w:color w:val="000000"/>
          <w:sz w:val="24"/>
          <w:szCs w:val="24"/>
          <w:lang w:val="ru-RU"/>
        </w:rPr>
        <w:t xml:space="preserve">тся 2 </w:t>
      </w:r>
      <w:proofErr w:type="gramStart"/>
      <w:r w:rsidR="008C5166">
        <w:rPr>
          <w:rFonts w:hAnsi="Times New Roman" w:cs="Times New Roman"/>
          <w:color w:val="000000"/>
          <w:sz w:val="24"/>
          <w:szCs w:val="24"/>
          <w:lang w:val="ru-RU"/>
        </w:rPr>
        <w:t>теневых</w:t>
      </w:r>
      <w:proofErr w:type="gramEnd"/>
      <w:r w:rsidR="008C5166">
        <w:rPr>
          <w:rFonts w:hAnsi="Times New Roman" w:cs="Times New Roman"/>
          <w:color w:val="000000"/>
          <w:sz w:val="24"/>
          <w:szCs w:val="24"/>
          <w:lang w:val="ru-RU"/>
        </w:rPr>
        <w:t xml:space="preserve"> навеса.</w:t>
      </w:r>
    </w:p>
    <w:p w:rsidR="00D31103" w:rsidRPr="00C33305" w:rsidRDefault="00C74381" w:rsidP="001D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31103" w:rsidRPr="00C24730" w:rsidRDefault="00C74381" w:rsidP="00F85E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D31103" w:rsidRPr="00C24730" w:rsidRDefault="00C74381" w:rsidP="002B4D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утверждено</w:t>
      </w:r>
      <w:r w:rsidR="008C51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внутренней системе оценки качества образования</w:t>
      </w:r>
      <w:r w:rsidR="008C51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E04AB">
        <w:rPr>
          <w:rFonts w:hAnsi="Times New Roman" w:cs="Times New Roman"/>
          <w:color w:val="000000"/>
          <w:sz w:val="24"/>
          <w:szCs w:val="24"/>
          <w:lang w:val="ru-RU"/>
        </w:rPr>
        <w:t xml:space="preserve"> 18.11.2021 года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 w:rsidR="001E04AB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 всем </w:t>
      </w:r>
      <w:r w:rsidR="001675DE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1103" w:rsidRPr="00C24730" w:rsidRDefault="00C74381" w:rsidP="002B4D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</w:t>
      </w:r>
      <w:r w:rsidR="001675DE">
        <w:rPr>
          <w:rFonts w:hAnsi="Times New Roman" w:cs="Times New Roman"/>
          <w:color w:val="000000"/>
          <w:sz w:val="24"/>
          <w:szCs w:val="24"/>
          <w:lang w:val="ru-RU"/>
        </w:rPr>
        <w:t>.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75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</w:t>
      </w:r>
    </w:p>
    <w:p w:rsidR="00D31103" w:rsidRDefault="006D2DA6" w:rsidP="002B4D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>роводилось анкетирование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4381"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родителей, получены следующие результаты: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6096"/>
        <w:gridCol w:w="992"/>
        <w:gridCol w:w="992"/>
        <w:gridCol w:w="816"/>
      </w:tblGrid>
      <w:tr w:rsidR="007036F8" w:rsidRPr="00C5000A" w:rsidTr="007036F8">
        <w:tc>
          <w:tcPr>
            <w:tcW w:w="675" w:type="dxa"/>
            <w:vMerge w:val="restart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00" w:type="dxa"/>
            <w:gridSpan w:val="3"/>
          </w:tcPr>
          <w:p w:rsidR="007036F8" w:rsidRPr="00C5000A" w:rsidRDefault="007036F8" w:rsidP="0070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Степень согласия</w:t>
            </w:r>
          </w:p>
        </w:tc>
      </w:tr>
      <w:tr w:rsidR="007036F8" w:rsidRPr="00C5000A" w:rsidTr="007036F8">
        <w:tc>
          <w:tcPr>
            <w:tcW w:w="675" w:type="dxa"/>
            <w:vMerge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992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81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</w:tr>
      <w:tr w:rsidR="007036F8" w:rsidRPr="007036F8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b/>
                <w:sz w:val="24"/>
                <w:szCs w:val="24"/>
              </w:rPr>
              <w:t>В какой степени Вы удовлетворены качеством дошкольного образования детей по следующим критериям</w:t>
            </w:r>
          </w:p>
        </w:tc>
      </w:tr>
      <w:tr w:rsidR="007036F8" w:rsidRPr="00C5000A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Состояние материальной базы</w:t>
            </w:r>
          </w:p>
        </w:tc>
        <w:tc>
          <w:tcPr>
            <w:tcW w:w="992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1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036F8" w:rsidRPr="00C5000A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992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C5000A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Обеспечение литературой и пособиями</w:t>
            </w:r>
          </w:p>
        </w:tc>
        <w:tc>
          <w:tcPr>
            <w:tcW w:w="992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C5000A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условия</w:t>
            </w:r>
          </w:p>
        </w:tc>
        <w:tc>
          <w:tcPr>
            <w:tcW w:w="992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C5000A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Профессионализм педагогов</w:t>
            </w:r>
          </w:p>
        </w:tc>
        <w:tc>
          <w:tcPr>
            <w:tcW w:w="992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C5000A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Взаимоотношения сотрудников с детьми</w:t>
            </w:r>
          </w:p>
        </w:tc>
        <w:tc>
          <w:tcPr>
            <w:tcW w:w="992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C5000A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Взаимоотношения сотрудников с родителями</w:t>
            </w:r>
          </w:p>
        </w:tc>
        <w:tc>
          <w:tcPr>
            <w:tcW w:w="992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C5000A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</w:t>
            </w:r>
          </w:p>
        </w:tc>
        <w:tc>
          <w:tcPr>
            <w:tcW w:w="992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6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C5000A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C5000A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Воспитательно-образовательный процесс</w:t>
            </w:r>
          </w:p>
        </w:tc>
        <w:tc>
          <w:tcPr>
            <w:tcW w:w="992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7036F8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b/>
                <w:sz w:val="24"/>
                <w:szCs w:val="24"/>
              </w:rPr>
              <w:t>Владеете ли Вы информацией о работе учреждения</w:t>
            </w:r>
          </w:p>
        </w:tc>
      </w:tr>
      <w:tr w:rsidR="007036F8" w:rsidRPr="007036F8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О целях и задачах ДОУ в области обучения и воспитания Вашего ребенка</w:t>
            </w:r>
          </w:p>
        </w:tc>
        <w:tc>
          <w:tcPr>
            <w:tcW w:w="992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7036F8" w:rsidRPr="00C5000A" w:rsidRDefault="0038642F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7036F8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О режиме работы дошкольного учреждения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C5000A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7036F8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 ли Вам информации от педагогов о ходе и результатах развития Вашего ребенка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7036F8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Находит ли отклик и понимание у педагогов и воспитателей Ваши педагогические интересы, пожелания, родительские чувства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7036F8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Можно ли назвать Ваши отношения с  педагогами «Партнёрскими»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7036F8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Привлекают ли Вас к совместной деятельности с детьми, другими педагогами, родителями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7036F8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Вам нравится  территория детского сада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7036F8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Вам нравится предметно-развивающая среда в группе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36F8" w:rsidRPr="007036F8" w:rsidTr="007036F8">
        <w:tc>
          <w:tcPr>
            <w:tcW w:w="675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7036F8" w:rsidRPr="00C5000A" w:rsidRDefault="007036F8" w:rsidP="00703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0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Вы удовлетворены работой персонала детского сада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7036F8" w:rsidRPr="00C5000A" w:rsidRDefault="000D7D35" w:rsidP="0070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36F8" w:rsidRPr="00C24730" w:rsidRDefault="007036F8" w:rsidP="002B4D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2709" w:rsidRDefault="00C74381" w:rsidP="002B4D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</w:t>
      </w:r>
      <w:r w:rsidR="002B4DD1">
        <w:rPr>
          <w:rFonts w:hAnsi="Times New Roman" w:cs="Times New Roman"/>
          <w:color w:val="000000"/>
          <w:sz w:val="24"/>
          <w:szCs w:val="24"/>
          <w:lang w:val="ru-RU"/>
        </w:rPr>
        <w:t>луг.</w:t>
      </w:r>
    </w:p>
    <w:p w:rsidR="002B4DD1" w:rsidRPr="002B4DD1" w:rsidRDefault="002B4DD1" w:rsidP="002B4D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1DAF" w:rsidRDefault="00CB1DAF" w:rsidP="002B4D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942709" w:rsidRPr="00C247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  <w:r w:rsidRPr="00CB1D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3ACE" w:rsidRDefault="001D3ACE" w:rsidP="002B4D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1DAF" w:rsidRPr="00C24730" w:rsidRDefault="00CB1DAF" w:rsidP="00CB1D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</w:t>
      </w:r>
      <w:r w:rsidR="001D3ACE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="00F243AB">
        <w:rPr>
          <w:rFonts w:hAnsi="Times New Roman" w:cs="Times New Roman"/>
          <w:color w:val="000000"/>
          <w:sz w:val="24"/>
          <w:szCs w:val="24"/>
          <w:lang w:val="ru-RU"/>
        </w:rPr>
        <w:t>.12.2021</w:t>
      </w:r>
      <w:r w:rsidRPr="00C247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tblpY="1"/>
        <w:tblOverlap w:val="never"/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03"/>
        <w:gridCol w:w="1002"/>
        <w:gridCol w:w="698"/>
        <w:gridCol w:w="436"/>
        <w:gridCol w:w="1134"/>
      </w:tblGrid>
      <w:tr w:rsidR="00CB1DAF" w:rsidTr="001D295B">
        <w:tc>
          <w:tcPr>
            <w:tcW w:w="6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Default="00CB1DAF" w:rsidP="001D3AC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Default="00CB1DAF" w:rsidP="007036F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Default="00CB1DAF" w:rsidP="007036F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CB1DAF" w:rsidTr="001D295B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Default="00CB1DAF" w:rsidP="007036F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B1DAF" w:rsidTr="001D295B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Pr="00C24730" w:rsidRDefault="00CB1DAF" w:rsidP="007036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C24730">
              <w:rPr>
                <w:lang w:val="ru-RU"/>
              </w:rPr>
              <w:br/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CB1DAF" w:rsidRDefault="00CB1DAF" w:rsidP="007036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Default="00CB1DAF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Pr="001D295B" w:rsidRDefault="001D295B" w:rsidP="007036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24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B1DAF" w:rsidTr="001D295B">
        <w:tc>
          <w:tcPr>
            <w:tcW w:w="7305" w:type="dxa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Pr="00C24730" w:rsidRDefault="00CB1DAF" w:rsidP="007036F8">
            <w:pPr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 часов)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Pr="00C24730" w:rsidRDefault="00CB1DAF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Pr="001D295B" w:rsidRDefault="00CB1DAF" w:rsidP="007036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243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B1DAF" w:rsidTr="001D295B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Pr="00C24730" w:rsidRDefault="00CB1DAF" w:rsidP="007036F8">
            <w:pPr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Pr="00C24730" w:rsidRDefault="00CB1DAF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Pr="001D295B" w:rsidRDefault="001D295B" w:rsidP="007036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1DAF" w:rsidTr="001D295B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Default="00CB1DAF" w:rsidP="007036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Default="00CB1DAF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Default="00CB1DAF" w:rsidP="007036F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1DAF" w:rsidTr="001D295B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Pr="00C24730" w:rsidRDefault="00CB1DAF" w:rsidP="001D3ACE">
            <w:pPr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Pr="00C24730">
              <w:rPr>
                <w:lang w:val="ru-RU"/>
              </w:rPr>
              <w:br/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Pr="00C24730" w:rsidRDefault="00CB1DAF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Default="00CB1DAF" w:rsidP="007036F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1DAF" w:rsidTr="001D295B">
        <w:tc>
          <w:tcPr>
            <w:tcW w:w="7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Pr="00C24730" w:rsidRDefault="00CB1DAF" w:rsidP="007036F8">
            <w:pPr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Default="00CB1DAF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DAF" w:rsidRPr="001D295B" w:rsidRDefault="00F243AB" w:rsidP="007036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CB1DAF" w:rsidRDefault="00CB1DAF" w:rsidP="00CB1D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05"/>
        <w:gridCol w:w="1147"/>
        <w:gridCol w:w="1121"/>
      </w:tblGrid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1D3ACE">
            <w:pPr>
              <w:rPr>
                <w:rFonts w:cstheme="minorHAnsi"/>
                <w:lang w:val="ru-RU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вес) детей от общей численности</w:t>
            </w:r>
            <w:r w:rsidRPr="001B6C82">
              <w:rPr>
                <w:rFonts w:cstheme="minorHAnsi"/>
                <w:lang w:val="ru-RU"/>
              </w:rPr>
              <w:br/>
            </w: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  <w:r w:rsidRPr="001B6C82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1D3ACE">
            <w:pPr>
              <w:rPr>
                <w:rFonts w:cstheme="minorHAnsi"/>
              </w:rPr>
            </w:pP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B6C82">
              <w:rPr>
                <w:rFonts w:cstheme="minorHAnsi"/>
              </w:rPr>
              <w:br/>
            </w:r>
            <w:r w:rsidRPr="001B6C82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7E2C1C" w:rsidRPr="001B6C82" w:rsidRDefault="007E2C1C" w:rsidP="007E2C1C">
      <w:pPr>
        <w:rPr>
          <w:rFonts w:cstheme="minorHAnsi"/>
          <w:color w:val="000000"/>
          <w:sz w:val="24"/>
          <w:szCs w:val="24"/>
        </w:rPr>
        <w:sectPr w:rsidR="007E2C1C" w:rsidRPr="001B6C82" w:rsidSect="001D3ACE">
          <w:pgSz w:w="11907" w:h="16839"/>
          <w:pgMar w:top="1135" w:right="708" w:bottom="1440" w:left="1440" w:header="720" w:footer="720" w:gutter="0"/>
          <w:cols w:space="720"/>
          <w:docGrid w:linePitch="299"/>
        </w:sect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05"/>
        <w:gridCol w:w="1134"/>
        <w:gridCol w:w="1134"/>
      </w:tblGrid>
      <w:tr w:rsidR="007E2C1C" w:rsidRPr="001B6C82" w:rsidTr="007E2C1C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8–12-часового 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F243AB" w:rsidP="007036F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  <w:r w:rsidR="007E2C1C" w:rsidRPr="001B6C82">
              <w:rPr>
                <w:rFonts w:cstheme="minorHAnsi"/>
                <w:color w:val="000000"/>
                <w:sz w:val="24"/>
                <w:szCs w:val="24"/>
              </w:rPr>
              <w:t>(100%)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круглосуточного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  <w:lang w:val="ru-RU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Pr="001B6C82">
              <w:rPr>
                <w:rFonts w:cstheme="minorHAnsi"/>
                <w:lang w:val="ru-RU"/>
              </w:rPr>
              <w:br/>
            </w: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B6C82">
              <w:rPr>
                <w:rFonts w:cstheme="minorHAnsi"/>
              </w:rPr>
              <w:br/>
            </w:r>
            <w:r w:rsidRPr="001B6C82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E2C1C" w:rsidRPr="001B6C82" w:rsidTr="007E2C1C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  <w:lang w:val="ru-RU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  <w:lang w:val="ru-RU"/>
              </w:rPr>
            </w:pPr>
            <w:proofErr w:type="gramStart"/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образовательной программе дошкольного</w:t>
            </w:r>
            <w:r w:rsidRPr="001B6C82">
              <w:rPr>
                <w:rFonts w:cstheme="minorHAnsi"/>
                <w:lang w:val="ru-RU"/>
              </w:rPr>
              <w:br/>
            </w: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F243AB" w:rsidP="007036F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F85E2A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F85E2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7E2C1C" w:rsidRPr="001B6C82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присмотру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  <w:lang w:val="ru-RU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Pr="001B6C82">
              <w:rPr>
                <w:rFonts w:cstheme="minorHAnsi"/>
                <w:lang w:val="ru-RU"/>
              </w:rPr>
              <w:br/>
            </w: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CB1DAF" w:rsidP="007036F8">
            <w:pPr>
              <w:rPr>
                <w:rFonts w:cstheme="minorHAnsi"/>
              </w:rPr>
            </w:pP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Д</w:t>
            </w:r>
            <w:r w:rsidR="007E2C1C" w:rsidRPr="001B6C82">
              <w:rPr>
                <w:rFonts w:cstheme="minorHAnsi"/>
                <w:color w:val="000000"/>
                <w:sz w:val="24"/>
                <w:szCs w:val="24"/>
              </w:rPr>
              <w:t>ень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</w:rPr>
              <w:t>35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  <w:lang w:val="ru-RU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, в том числе количество</w:t>
            </w:r>
            <w:r w:rsidRPr="001B6C82">
              <w:rPr>
                <w:rFonts w:cstheme="minorHAnsi"/>
                <w:lang w:val="ru-RU"/>
              </w:rPr>
              <w:br/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D295B" w:rsidRDefault="001D295B" w:rsidP="007036F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E2C1C" w:rsidRPr="001B6C82" w:rsidTr="007E2C1C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D295B" w:rsidRDefault="006F61A2" w:rsidP="007036F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  <w:lang w:val="ru-RU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6F61A2" w:rsidRDefault="006F61A2" w:rsidP="007036F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D295B" w:rsidRDefault="001D295B" w:rsidP="007036F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  <w:lang w:val="ru-RU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1B6C82">
              <w:rPr>
                <w:rFonts w:cstheme="minorHAnsi"/>
                <w:lang w:val="ru-RU"/>
              </w:rPr>
              <w:br/>
            </w: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  <w:lang w:val="ru-RU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B6C82">
              <w:rPr>
                <w:rFonts w:cstheme="minorHAnsi"/>
              </w:rPr>
              <w:br/>
            </w:r>
            <w:r w:rsidRPr="001B6C82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F243AB" w:rsidP="007036F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1D295B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  <w:r w:rsidR="007E2C1C" w:rsidRPr="001B6C82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7E2C1C" w:rsidRPr="001B6C82" w:rsidTr="007E2C1C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1D295B" w:rsidP="007036F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7E2C1C" w:rsidRPr="001B6C82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1D3ACE" w:rsidP="007036F8">
            <w:pPr>
              <w:rPr>
                <w:rFonts w:cstheme="minorHAnsi"/>
              </w:rPr>
            </w:pP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П</w:t>
            </w:r>
            <w:r w:rsidR="007E2C1C" w:rsidRPr="001B6C82">
              <w:rPr>
                <w:rFonts w:cstheme="minorHAnsi"/>
                <w:color w:val="000000"/>
                <w:sz w:val="24"/>
                <w:szCs w:val="24"/>
              </w:rPr>
              <w:t>ервой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F243AB" w:rsidP="007036F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1D295B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  <w:r w:rsidR="007E2C1C" w:rsidRPr="001B6C82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  <w:lang w:val="ru-RU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B6C82">
              <w:rPr>
                <w:rFonts w:cstheme="minorHAnsi"/>
              </w:rPr>
              <w:br/>
            </w:r>
            <w:r w:rsidRPr="001B6C82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E2C1C" w:rsidRPr="001B6C82" w:rsidTr="007E2C1C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1D295B" w:rsidP="007036F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F61A2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7E2C1C" w:rsidRPr="001B6C82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больше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6F61A2" w:rsidP="007036F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7E2C1C" w:rsidRPr="001B6C82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7E2C1C" w:rsidRPr="001B6C82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  <w:lang w:val="ru-RU"/>
              </w:rPr>
            </w:pPr>
            <w:r w:rsidRPr="001B6C82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1B6C82">
              <w:rPr>
                <w:rFonts w:cstheme="minorHAnsi"/>
              </w:rPr>
              <w:br/>
            </w:r>
            <w:r w:rsidRPr="001B6C82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1B6C82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1B6C8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1B6C82" w:rsidRDefault="007E2C1C" w:rsidP="007036F8">
            <w:pPr>
              <w:rPr>
                <w:rFonts w:cstheme="minorHAnsi"/>
              </w:rPr>
            </w:pPr>
            <w:r w:rsidRPr="001B6C8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E2C1C" w:rsidTr="007E2C1C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6F61A2" w:rsidP="007036F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E2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6F61A2" w:rsidP="007036F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E2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C24730" w:rsidRDefault="007E2C1C" w:rsidP="007036F8">
            <w:pPr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</w:t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F243AB" w:rsidP="007036F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6F61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7E2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C24730" w:rsidRDefault="007E2C1C" w:rsidP="007036F8">
            <w:pPr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B231AA" w:rsidRDefault="007E2C1C" w:rsidP="007036F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6F61A2" w:rsidP="007036F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036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036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7E2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 w:rsidR="00CB1DAF"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1528B1" w:rsidP="00F85E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E2C1C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саду: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E2C1C" w:rsidTr="007E2C1C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6F61A2" w:rsidRDefault="006F61A2" w:rsidP="007036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6F61A2" w:rsidRDefault="006F61A2" w:rsidP="007036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6F61A2" w:rsidRDefault="006F61A2" w:rsidP="007036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6F61A2" w:rsidRDefault="006F61A2" w:rsidP="007036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6F61A2" w:rsidRDefault="006F61A2" w:rsidP="007036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6F61A2" w:rsidRDefault="006F61A2" w:rsidP="007036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7E2C1C" w:rsidTr="007E2C1C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C24730" w:rsidRDefault="007E2C1C" w:rsidP="007036F8">
            <w:pPr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Pr="00C24730">
              <w:rPr>
                <w:lang w:val="ru-RU"/>
              </w:rPr>
              <w:br/>
            </w: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6F61A2" w:rsidRDefault="006F61A2" w:rsidP="007036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C24730" w:rsidRDefault="007E2C1C" w:rsidP="007036F8">
            <w:pPr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6F61A2" w:rsidRDefault="006F61A2" w:rsidP="007036F8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саду: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E2C1C" w:rsidTr="007E2C1C">
        <w:tc>
          <w:tcPr>
            <w:tcW w:w="7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6F61A2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7E2C1C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7E2C1C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6F61A2" w:rsidP="007036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7E2C1C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7E2C1C" w:rsidTr="007E2C1C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C24730" w:rsidRDefault="007E2C1C" w:rsidP="007036F8">
            <w:pPr>
              <w:rPr>
                <w:lang w:val="ru-RU"/>
              </w:rPr>
            </w:pPr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C247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Pr="00C24730" w:rsidRDefault="007E2C1C" w:rsidP="0070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C1C" w:rsidRDefault="006F61A2" w:rsidP="001D3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7E2C1C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</w:tbl>
    <w:p w:rsidR="001D295B" w:rsidRDefault="007036F8" w:rsidP="001D295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1D295B" w:rsidRPr="00C2473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1D295B">
        <w:rPr>
          <w:rFonts w:hAnsi="Times New Roman" w:cs="Times New Roman"/>
          <w:color w:val="000000"/>
          <w:sz w:val="24"/>
          <w:szCs w:val="24"/>
        </w:rPr>
        <w:t> </w:t>
      </w:r>
      <w:r w:rsidR="001D295B" w:rsidRPr="00C24730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 w:rsidR="001D295B">
        <w:rPr>
          <w:rFonts w:hAnsi="Times New Roman" w:cs="Times New Roman"/>
          <w:color w:val="000000"/>
          <w:sz w:val="24"/>
          <w:szCs w:val="24"/>
        </w:rPr>
        <w:t> </w:t>
      </w:r>
      <w:r w:rsidR="001D295B" w:rsidRPr="00C2473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1D295B">
        <w:rPr>
          <w:rFonts w:hAnsi="Times New Roman" w:cs="Times New Roman"/>
          <w:color w:val="000000"/>
          <w:sz w:val="24"/>
          <w:szCs w:val="24"/>
        </w:rPr>
        <w:t> </w:t>
      </w:r>
      <w:r w:rsidR="001D295B"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и позволяет реализовывать образовательные программы в полном объеме в соответствии с ФГОС </w:t>
      </w:r>
      <w:proofErr w:type="gramStart"/>
      <w:r w:rsidR="001D295B" w:rsidRPr="00C247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1D295B" w:rsidRPr="00C247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295B" w:rsidRPr="007E2C1C" w:rsidRDefault="007036F8" w:rsidP="001D295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1D295B" w:rsidRPr="00C2473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достаточным количеством педагогических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1D295B" w:rsidRPr="00C24730">
        <w:rPr>
          <w:rFonts w:hAnsi="Times New Roman" w:cs="Times New Roman"/>
          <w:color w:val="000000"/>
          <w:sz w:val="24"/>
          <w:szCs w:val="24"/>
          <w:lang w:val="ru-RU"/>
        </w:rPr>
        <w:t>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 узких специалистов в ДОУ не достаточно.</w:t>
      </w:r>
    </w:p>
    <w:p w:rsidR="00D31103" w:rsidRPr="007E2C1C" w:rsidRDefault="00D31103" w:rsidP="001D3ACE">
      <w:pPr>
        <w:rPr>
          <w:rFonts w:hAnsi="Times New Roman" w:cs="Times New Roman"/>
          <w:sz w:val="24"/>
          <w:szCs w:val="24"/>
          <w:lang w:val="ru-RU"/>
        </w:rPr>
      </w:pPr>
    </w:p>
    <w:sectPr w:rsidR="00D31103" w:rsidRPr="007E2C1C" w:rsidSect="007E2C1C">
      <w:type w:val="continuous"/>
      <w:pgSz w:w="11907" w:h="16839"/>
      <w:pgMar w:top="1440" w:right="708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2B6" w:rsidRDefault="004232B6" w:rsidP="0010320D">
      <w:pPr>
        <w:spacing w:before="0" w:after="0"/>
      </w:pPr>
      <w:r>
        <w:separator/>
      </w:r>
    </w:p>
  </w:endnote>
  <w:endnote w:type="continuationSeparator" w:id="0">
    <w:p w:rsidR="004232B6" w:rsidRDefault="004232B6" w:rsidP="0010320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2B6" w:rsidRDefault="004232B6" w:rsidP="0010320D">
      <w:pPr>
        <w:spacing w:before="0" w:after="0"/>
      </w:pPr>
      <w:r>
        <w:separator/>
      </w:r>
    </w:p>
  </w:footnote>
  <w:footnote w:type="continuationSeparator" w:id="0">
    <w:p w:rsidR="004232B6" w:rsidRDefault="004232B6" w:rsidP="0010320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67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24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A6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E2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77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64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F0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C7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F0EA5"/>
    <w:multiLevelType w:val="hybridMultilevel"/>
    <w:tmpl w:val="ED7665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83A4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F4D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C4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D5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F57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C15979"/>
    <w:multiLevelType w:val="hybridMultilevel"/>
    <w:tmpl w:val="1B943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87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265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6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5"/>
  </w:num>
  <w:num w:numId="15">
    <w:abstractNumId w:val="1"/>
  </w:num>
  <w:num w:numId="16">
    <w:abstractNumId w:val="1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4394F"/>
    <w:rsid w:val="0006632B"/>
    <w:rsid w:val="000707EE"/>
    <w:rsid w:val="00086E28"/>
    <w:rsid w:val="000D7D35"/>
    <w:rsid w:val="000F2E1D"/>
    <w:rsid w:val="0010320D"/>
    <w:rsid w:val="00105795"/>
    <w:rsid w:val="001528B1"/>
    <w:rsid w:val="00160415"/>
    <w:rsid w:val="001675DE"/>
    <w:rsid w:val="00176C9E"/>
    <w:rsid w:val="001B6C82"/>
    <w:rsid w:val="001D295B"/>
    <w:rsid w:val="001D3ACE"/>
    <w:rsid w:val="001E04AB"/>
    <w:rsid w:val="001E226A"/>
    <w:rsid w:val="001E5F1B"/>
    <w:rsid w:val="002B4DD1"/>
    <w:rsid w:val="002D33B1"/>
    <w:rsid w:val="002D3591"/>
    <w:rsid w:val="00350D49"/>
    <w:rsid w:val="003514A0"/>
    <w:rsid w:val="0038155B"/>
    <w:rsid w:val="0038642F"/>
    <w:rsid w:val="003C3C4B"/>
    <w:rsid w:val="003F109C"/>
    <w:rsid w:val="00401B75"/>
    <w:rsid w:val="004232B6"/>
    <w:rsid w:val="0042428D"/>
    <w:rsid w:val="00434E9A"/>
    <w:rsid w:val="00461927"/>
    <w:rsid w:val="004813FC"/>
    <w:rsid w:val="004F7E17"/>
    <w:rsid w:val="005518D0"/>
    <w:rsid w:val="005A05CE"/>
    <w:rsid w:val="005B697F"/>
    <w:rsid w:val="005D3BB3"/>
    <w:rsid w:val="00625630"/>
    <w:rsid w:val="00653AF6"/>
    <w:rsid w:val="006747EE"/>
    <w:rsid w:val="006D2DA6"/>
    <w:rsid w:val="006F61A2"/>
    <w:rsid w:val="007036F8"/>
    <w:rsid w:val="0072223C"/>
    <w:rsid w:val="007922BF"/>
    <w:rsid w:val="007B7C51"/>
    <w:rsid w:val="007C6DBE"/>
    <w:rsid w:val="007E2C1C"/>
    <w:rsid w:val="00847B89"/>
    <w:rsid w:val="00854B33"/>
    <w:rsid w:val="008C4F6E"/>
    <w:rsid w:val="008C5166"/>
    <w:rsid w:val="008E0D9F"/>
    <w:rsid w:val="008E4EB1"/>
    <w:rsid w:val="00900D92"/>
    <w:rsid w:val="0090129C"/>
    <w:rsid w:val="00923A71"/>
    <w:rsid w:val="00942709"/>
    <w:rsid w:val="009D39EF"/>
    <w:rsid w:val="00A42288"/>
    <w:rsid w:val="00A62230"/>
    <w:rsid w:val="00A7416A"/>
    <w:rsid w:val="00A914E2"/>
    <w:rsid w:val="00AB0E83"/>
    <w:rsid w:val="00B02F6E"/>
    <w:rsid w:val="00B231AA"/>
    <w:rsid w:val="00B73A5A"/>
    <w:rsid w:val="00C2412D"/>
    <w:rsid w:val="00C24730"/>
    <w:rsid w:val="00C33305"/>
    <w:rsid w:val="00C34D1D"/>
    <w:rsid w:val="00C40378"/>
    <w:rsid w:val="00C44706"/>
    <w:rsid w:val="00C4529F"/>
    <w:rsid w:val="00C50EFB"/>
    <w:rsid w:val="00C74381"/>
    <w:rsid w:val="00CA63DB"/>
    <w:rsid w:val="00CB1DAF"/>
    <w:rsid w:val="00D31103"/>
    <w:rsid w:val="00D464F5"/>
    <w:rsid w:val="00DE6472"/>
    <w:rsid w:val="00E32048"/>
    <w:rsid w:val="00E438A1"/>
    <w:rsid w:val="00F01E19"/>
    <w:rsid w:val="00F10DA0"/>
    <w:rsid w:val="00F13D9A"/>
    <w:rsid w:val="00F243AB"/>
    <w:rsid w:val="00F37E68"/>
    <w:rsid w:val="00F443C4"/>
    <w:rsid w:val="00F571A7"/>
    <w:rsid w:val="00F6457F"/>
    <w:rsid w:val="00F8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C6D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E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9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9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0320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320D"/>
  </w:style>
  <w:style w:type="paragraph" w:styleId="a9">
    <w:name w:val="footer"/>
    <w:basedOn w:val="a"/>
    <w:link w:val="aa"/>
    <w:uiPriority w:val="99"/>
    <w:semiHidden/>
    <w:unhideWhenUsed/>
    <w:rsid w:val="0010320D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320D"/>
  </w:style>
  <w:style w:type="table" w:styleId="ab">
    <w:name w:val="Table Grid"/>
    <w:basedOn w:val="a1"/>
    <w:uiPriority w:val="59"/>
    <w:rsid w:val="007036F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ino-sadik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Елена Николаевна</dc:creator>
  <dc:description>Подготовлено экспертами Актион-МЦФЭР</dc:description>
  <cp:lastModifiedBy>ПК-начал</cp:lastModifiedBy>
  <cp:revision>23</cp:revision>
  <dcterms:created xsi:type="dcterms:W3CDTF">2021-02-19T20:19:00Z</dcterms:created>
  <dcterms:modified xsi:type="dcterms:W3CDTF">2022-04-13T10:50:00Z</dcterms:modified>
</cp:coreProperties>
</file>